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1B6E" w14:textId="77777777" w:rsidR="003B54FF" w:rsidRPr="003B54FF" w:rsidRDefault="003B54FF" w:rsidP="00533089">
      <w:pPr>
        <w:spacing w:after="0" w:line="240" w:lineRule="auto"/>
        <w:ind w:right="2172"/>
        <w:contextualSpacing/>
        <w:rPr>
          <w:rFonts w:ascii="Arial" w:eastAsia="Times New Roman" w:hAnsi="Arial" w:cs="Arial"/>
          <w:color w:val="000000"/>
          <w:sz w:val="24"/>
          <w:szCs w:val="24"/>
        </w:rPr>
      </w:pPr>
      <w:r w:rsidRPr="003B54FF">
        <w:rPr>
          <w:rFonts w:ascii="Arial" w:eastAsia="Times New Roman" w:hAnsi="Arial" w:cs="Arial"/>
          <w:b/>
          <w:color w:val="000000"/>
          <w:sz w:val="24"/>
          <w:szCs w:val="24"/>
          <w:u w:val="single"/>
        </w:rPr>
        <w:t>COURSE GOAL</w:t>
      </w:r>
      <w:r w:rsidRPr="003B54FF">
        <w:rPr>
          <w:rFonts w:ascii="Arial" w:eastAsia="Times New Roman" w:hAnsi="Arial" w:cs="Arial"/>
          <w:b/>
          <w:color w:val="000000"/>
          <w:sz w:val="24"/>
          <w:szCs w:val="24"/>
        </w:rPr>
        <w:t>:</w:t>
      </w:r>
    </w:p>
    <w:p w14:paraId="347A3C67" w14:textId="77777777" w:rsidR="003B54FF" w:rsidRPr="003B54FF" w:rsidRDefault="003B54FF" w:rsidP="00533089">
      <w:pPr>
        <w:spacing w:after="0" w:line="240" w:lineRule="auto"/>
        <w:ind w:left="10" w:hanging="10"/>
        <w:contextualSpacing/>
        <w:rPr>
          <w:rFonts w:ascii="Arial" w:eastAsia="Times New Roman" w:hAnsi="Arial" w:cs="Arial"/>
          <w:color w:val="000000"/>
          <w:sz w:val="24"/>
          <w:szCs w:val="24"/>
        </w:rPr>
      </w:pPr>
    </w:p>
    <w:p w14:paraId="506C1568" w14:textId="77777777" w:rsidR="003B54FF" w:rsidRPr="003B54FF" w:rsidRDefault="003B54FF" w:rsidP="00533089">
      <w:pPr>
        <w:overflowPunct w:val="0"/>
        <w:autoSpaceDE w:val="0"/>
        <w:autoSpaceDN w:val="0"/>
        <w:adjustRightInd w:val="0"/>
        <w:spacing w:after="0" w:line="240" w:lineRule="auto"/>
        <w:contextualSpacing/>
        <w:rPr>
          <w:rFonts w:ascii="Arial" w:eastAsia="Times New Roman" w:hAnsi="Arial" w:cs="Arial"/>
          <w:sz w:val="24"/>
          <w:szCs w:val="24"/>
        </w:rPr>
      </w:pPr>
      <w:r w:rsidRPr="003B54FF">
        <w:rPr>
          <w:rFonts w:ascii="Arial" w:eastAsia="Times New Roman" w:hAnsi="Arial" w:cs="Arial"/>
          <w:sz w:val="24"/>
          <w:szCs w:val="24"/>
        </w:rPr>
        <w:t xml:space="preserve">The course will provide the student with the minimum topics of Use of Force required in the POST Perishable Skills Training Program (PSP). The intent of the course is to improve the student’s knowledge of use of force laws and policies as well as critical decision-making skills. The course consists of facilitated discussion, case study analysis, and scenarios for in-service personnel.  </w:t>
      </w:r>
    </w:p>
    <w:p w14:paraId="7CE3D64B" w14:textId="77777777" w:rsidR="003B54FF" w:rsidRPr="003B54FF" w:rsidRDefault="003B54FF" w:rsidP="008B78D5">
      <w:pPr>
        <w:spacing w:after="0" w:line="240" w:lineRule="auto"/>
        <w:contextualSpacing/>
        <w:rPr>
          <w:rFonts w:ascii="Arial" w:eastAsia="Times New Roman" w:hAnsi="Arial" w:cs="Arial"/>
          <w:b/>
          <w:color w:val="000000"/>
          <w:sz w:val="24"/>
          <w:szCs w:val="24"/>
        </w:rPr>
      </w:pPr>
    </w:p>
    <w:p w14:paraId="4BA0E651" w14:textId="77777777" w:rsidR="003B54FF" w:rsidRPr="003B54FF" w:rsidRDefault="003B54FF" w:rsidP="00533089">
      <w:pPr>
        <w:spacing w:after="0" w:line="240" w:lineRule="auto"/>
        <w:ind w:left="-5" w:hanging="10"/>
        <w:contextualSpacing/>
        <w:rPr>
          <w:rFonts w:ascii="Arial" w:eastAsia="Times New Roman" w:hAnsi="Arial" w:cs="Arial"/>
          <w:color w:val="000000"/>
          <w:sz w:val="24"/>
          <w:szCs w:val="24"/>
        </w:rPr>
      </w:pPr>
      <w:r w:rsidRPr="003B54FF">
        <w:rPr>
          <w:rFonts w:ascii="Arial" w:eastAsia="Times New Roman" w:hAnsi="Arial" w:cs="Arial"/>
          <w:b/>
          <w:color w:val="000000"/>
          <w:sz w:val="24"/>
          <w:szCs w:val="24"/>
        </w:rPr>
        <w:t xml:space="preserve">USE OF FORCE </w:t>
      </w:r>
    </w:p>
    <w:p w14:paraId="76B0A0FE" w14:textId="77777777" w:rsidR="003B54FF" w:rsidRPr="003B54FF" w:rsidRDefault="003B54FF" w:rsidP="00533089">
      <w:pPr>
        <w:spacing w:after="0" w:line="240" w:lineRule="auto"/>
        <w:ind w:left="-5" w:right="2172" w:hanging="10"/>
        <w:contextualSpacing/>
        <w:rPr>
          <w:rFonts w:ascii="Arial" w:eastAsia="Times New Roman" w:hAnsi="Arial" w:cs="Arial"/>
          <w:b/>
          <w:color w:val="000000"/>
          <w:sz w:val="24"/>
          <w:szCs w:val="24"/>
        </w:rPr>
      </w:pPr>
    </w:p>
    <w:p w14:paraId="711D1BDE" w14:textId="77777777" w:rsidR="003B54FF" w:rsidRPr="003B54FF" w:rsidRDefault="003B54FF" w:rsidP="00533089">
      <w:pPr>
        <w:spacing w:after="0" w:line="240" w:lineRule="auto"/>
        <w:ind w:left="-5" w:right="2172" w:hanging="10"/>
        <w:contextualSpacing/>
        <w:rPr>
          <w:rFonts w:ascii="Arial" w:eastAsia="Times New Roman" w:hAnsi="Arial" w:cs="Arial"/>
          <w:b/>
          <w:color w:val="000000"/>
          <w:sz w:val="24"/>
          <w:szCs w:val="24"/>
        </w:rPr>
      </w:pPr>
      <w:r w:rsidRPr="003B54FF">
        <w:rPr>
          <w:rFonts w:ascii="Arial" w:eastAsia="Times New Roman" w:hAnsi="Arial" w:cs="Arial"/>
          <w:b/>
          <w:color w:val="000000"/>
          <w:sz w:val="24"/>
          <w:szCs w:val="24"/>
        </w:rPr>
        <w:t xml:space="preserve">Minimum Topics/Exercises: </w:t>
      </w:r>
    </w:p>
    <w:p w14:paraId="04C30D90" w14:textId="77777777" w:rsidR="003B54FF" w:rsidRPr="003B54FF" w:rsidRDefault="003B54FF" w:rsidP="002A1ECE">
      <w:pPr>
        <w:spacing w:after="0" w:line="240" w:lineRule="auto"/>
        <w:ind w:left="-5" w:right="2172" w:hanging="10"/>
        <w:contextualSpacing/>
        <w:jc w:val="right"/>
        <w:rPr>
          <w:rFonts w:ascii="Arial" w:eastAsia="Times New Roman" w:hAnsi="Arial" w:cs="Arial"/>
          <w:color w:val="000000"/>
          <w:sz w:val="24"/>
          <w:szCs w:val="24"/>
        </w:rPr>
      </w:pPr>
    </w:p>
    <w:p w14:paraId="49EBEECE"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Statutory Law</w:t>
      </w:r>
    </w:p>
    <w:p w14:paraId="7B353617"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Case Law</w:t>
      </w:r>
    </w:p>
    <w:p w14:paraId="436907B7"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Agency Policies</w:t>
      </w:r>
    </w:p>
    <w:p w14:paraId="2F59DEF5"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Reverence for Human Life</w:t>
      </w:r>
    </w:p>
    <w:p w14:paraId="25CB30ED"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De-Escalation</w:t>
      </w:r>
    </w:p>
    <w:p w14:paraId="7F20B85B"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Duty to Intercede</w:t>
      </w:r>
    </w:p>
    <w:p w14:paraId="254D671B"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Rendering First-Aid</w:t>
      </w:r>
    </w:p>
    <w:p w14:paraId="25794DF4" w14:textId="77777777" w:rsidR="003B54FF" w:rsidRPr="003B54FF" w:rsidRDefault="003B54FF" w:rsidP="00533089">
      <w:pPr>
        <w:numPr>
          <w:ilvl w:val="0"/>
          <w:numId w:val="21"/>
        </w:numPr>
        <w:spacing w:after="0" w:line="240" w:lineRule="auto"/>
        <w:ind w:left="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Class Exercises/Student Evaluations/Testing</w:t>
      </w:r>
    </w:p>
    <w:p w14:paraId="39B046A2" w14:textId="77777777" w:rsidR="003B54FF" w:rsidRPr="003B54FF" w:rsidRDefault="003B54FF" w:rsidP="00533089">
      <w:pPr>
        <w:spacing w:after="0" w:line="240" w:lineRule="auto"/>
        <w:ind w:left="720"/>
        <w:contextualSpacing/>
        <w:rPr>
          <w:rFonts w:ascii="Arial" w:eastAsia="Times New Roman" w:hAnsi="Arial" w:cs="Arial"/>
          <w:color w:val="000000"/>
          <w:sz w:val="24"/>
          <w:szCs w:val="24"/>
        </w:rPr>
      </w:pPr>
    </w:p>
    <w:p w14:paraId="3A928926" w14:textId="77777777" w:rsidR="003B54FF" w:rsidRPr="003B54FF" w:rsidRDefault="003B54FF" w:rsidP="00533089">
      <w:pPr>
        <w:spacing w:after="0" w:line="240" w:lineRule="auto"/>
        <w:ind w:left="-5" w:hanging="10"/>
        <w:contextualSpacing/>
        <w:rPr>
          <w:rFonts w:ascii="Arial" w:eastAsia="Times New Roman" w:hAnsi="Arial" w:cs="Arial"/>
          <w:color w:val="000000"/>
          <w:sz w:val="24"/>
          <w:szCs w:val="24"/>
        </w:rPr>
      </w:pPr>
      <w:r w:rsidRPr="003B54FF">
        <w:rPr>
          <w:rFonts w:ascii="Arial" w:eastAsia="Times New Roman" w:hAnsi="Arial" w:cs="Arial"/>
          <w:b/>
          <w:color w:val="000000"/>
          <w:sz w:val="24"/>
          <w:szCs w:val="24"/>
        </w:rPr>
        <w:t xml:space="preserve">COURSE OBJECTIVES: </w:t>
      </w:r>
    </w:p>
    <w:p w14:paraId="22A4378B" w14:textId="77777777" w:rsidR="003B54FF" w:rsidRPr="003B54FF" w:rsidRDefault="003B54FF" w:rsidP="00533089">
      <w:pPr>
        <w:spacing w:after="0" w:line="240" w:lineRule="auto"/>
        <w:ind w:left="10" w:hanging="10"/>
        <w:contextualSpacing/>
        <w:rPr>
          <w:rFonts w:ascii="Arial" w:eastAsia="Times New Roman" w:hAnsi="Arial" w:cs="Arial"/>
          <w:color w:val="000000"/>
          <w:sz w:val="24"/>
          <w:szCs w:val="24"/>
        </w:rPr>
      </w:pPr>
    </w:p>
    <w:p w14:paraId="10F3A6F1" w14:textId="77777777" w:rsidR="003B54FF" w:rsidRPr="003B54FF" w:rsidRDefault="003B54FF" w:rsidP="00533089">
      <w:pPr>
        <w:spacing w:after="0" w:line="240" w:lineRule="auto"/>
        <w:ind w:left="10" w:hanging="1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 xml:space="preserve">The student will: </w:t>
      </w:r>
    </w:p>
    <w:p w14:paraId="6E581E0D" w14:textId="77777777" w:rsidR="003B54FF" w:rsidRPr="003B54FF" w:rsidRDefault="003B54FF" w:rsidP="00533089">
      <w:pPr>
        <w:spacing w:after="0" w:line="240" w:lineRule="auto"/>
        <w:ind w:left="10" w:hanging="10"/>
        <w:contextualSpacing/>
        <w:rPr>
          <w:rFonts w:ascii="Arial" w:eastAsia="Times New Roman" w:hAnsi="Arial" w:cs="Arial"/>
          <w:color w:val="000000"/>
          <w:sz w:val="24"/>
          <w:szCs w:val="24"/>
        </w:rPr>
      </w:pPr>
    </w:p>
    <w:p w14:paraId="4585C2E5" w14:textId="77777777" w:rsidR="003B54FF" w:rsidRPr="003B54FF" w:rsidRDefault="003B54FF" w:rsidP="00533089">
      <w:pPr>
        <w:numPr>
          <w:ilvl w:val="0"/>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 xml:space="preserve">Demonstrate knowledge of use of force laws. </w:t>
      </w:r>
    </w:p>
    <w:p w14:paraId="3792B3DE" w14:textId="77777777" w:rsidR="003B54FF" w:rsidRPr="003B54FF" w:rsidRDefault="003B54FF" w:rsidP="00533089">
      <w:pPr>
        <w:numPr>
          <w:ilvl w:val="0"/>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 xml:space="preserve">Demonstrate </w:t>
      </w:r>
      <w:bookmarkStart w:id="0" w:name="_Hlk73453862"/>
      <w:r w:rsidRPr="003B54FF">
        <w:rPr>
          <w:rFonts w:ascii="Arial" w:eastAsia="Times New Roman" w:hAnsi="Arial" w:cs="Arial"/>
          <w:color w:val="000000"/>
          <w:sz w:val="24"/>
          <w:szCs w:val="24"/>
        </w:rPr>
        <w:t>knowledge of individual agency’s use of force policies</w:t>
      </w:r>
      <w:bookmarkEnd w:id="0"/>
      <w:r w:rsidRPr="003B54FF">
        <w:rPr>
          <w:rFonts w:ascii="Arial" w:eastAsia="Times New Roman" w:hAnsi="Arial" w:cs="Arial"/>
          <w:color w:val="000000"/>
          <w:sz w:val="24"/>
          <w:szCs w:val="24"/>
        </w:rPr>
        <w:t xml:space="preserve">. </w:t>
      </w:r>
    </w:p>
    <w:p w14:paraId="120B1BFA" w14:textId="77777777" w:rsidR="003B54FF" w:rsidRPr="003B54FF" w:rsidRDefault="003B54FF" w:rsidP="00533089">
      <w:pPr>
        <w:numPr>
          <w:ilvl w:val="0"/>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 xml:space="preserve">Demonstrate an understanding of force options decision-making with every technique and exercise, to include: </w:t>
      </w:r>
    </w:p>
    <w:p w14:paraId="4F3CEE81" w14:textId="77777777" w:rsidR="003B54FF" w:rsidRPr="003B54FF" w:rsidRDefault="003B54FF" w:rsidP="00533089">
      <w:pPr>
        <w:numPr>
          <w:ilvl w:val="1"/>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Reverence for Human Life</w:t>
      </w:r>
    </w:p>
    <w:p w14:paraId="6F96BCE7" w14:textId="77777777" w:rsidR="003B54FF" w:rsidRPr="003B54FF" w:rsidRDefault="003B54FF" w:rsidP="00533089">
      <w:pPr>
        <w:numPr>
          <w:ilvl w:val="1"/>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De-Escalation and Verbal Commands</w:t>
      </w:r>
    </w:p>
    <w:p w14:paraId="04D9D54B" w14:textId="77777777" w:rsidR="003B54FF" w:rsidRPr="003B54FF" w:rsidRDefault="003B54FF" w:rsidP="00533089">
      <w:pPr>
        <w:numPr>
          <w:ilvl w:val="1"/>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Rendering First-Aid</w:t>
      </w:r>
    </w:p>
    <w:p w14:paraId="33D85CF6" w14:textId="77777777" w:rsidR="003B54FF" w:rsidRPr="003B54FF" w:rsidRDefault="003B54FF" w:rsidP="00533089">
      <w:pPr>
        <w:numPr>
          <w:ilvl w:val="1"/>
          <w:numId w:val="22"/>
        </w:numPr>
        <w:spacing w:after="0" w:line="240" w:lineRule="auto"/>
        <w:ind w:hanging="360"/>
        <w:contextualSpacing/>
        <w:rPr>
          <w:rFonts w:ascii="Arial" w:eastAsia="Times New Roman" w:hAnsi="Arial" w:cs="Arial"/>
          <w:color w:val="000000"/>
          <w:sz w:val="24"/>
          <w:szCs w:val="24"/>
        </w:rPr>
      </w:pPr>
      <w:r w:rsidRPr="003B54FF">
        <w:rPr>
          <w:rFonts w:ascii="Arial" w:eastAsia="Times New Roman" w:hAnsi="Arial" w:cs="Arial"/>
          <w:color w:val="000000"/>
          <w:sz w:val="24"/>
          <w:szCs w:val="24"/>
        </w:rPr>
        <w:t>Legal Duty to Intercede and Report Excessive Force to a Superior Officer</w:t>
      </w:r>
    </w:p>
    <w:p w14:paraId="0E73247C" w14:textId="77777777" w:rsidR="003B54FF" w:rsidRPr="003B54FF" w:rsidRDefault="003B54FF" w:rsidP="00533089">
      <w:pPr>
        <w:spacing w:after="0" w:line="240" w:lineRule="auto"/>
        <w:ind w:left="1080"/>
        <w:contextualSpacing/>
        <w:rPr>
          <w:rFonts w:ascii="Arial" w:eastAsia="Times New Roman" w:hAnsi="Arial" w:cs="Arial"/>
          <w:color w:val="000000"/>
          <w:sz w:val="24"/>
          <w:szCs w:val="24"/>
        </w:rPr>
      </w:pPr>
    </w:p>
    <w:p w14:paraId="724B57B9" w14:textId="77777777" w:rsidR="003B54FF" w:rsidRPr="003B54FF" w:rsidRDefault="003B54FF" w:rsidP="00533089">
      <w:pPr>
        <w:spacing w:after="0" w:line="240" w:lineRule="auto"/>
        <w:ind w:left="-5" w:hanging="10"/>
        <w:contextualSpacing/>
        <w:rPr>
          <w:rFonts w:ascii="Arial" w:eastAsia="Times New Roman" w:hAnsi="Arial" w:cs="Arial"/>
          <w:b/>
          <w:i/>
          <w:color w:val="000000"/>
          <w:sz w:val="24"/>
          <w:szCs w:val="24"/>
        </w:rPr>
      </w:pPr>
      <w:r w:rsidRPr="003B54FF">
        <w:rPr>
          <w:rFonts w:ascii="Arial" w:eastAsia="Times New Roman" w:hAnsi="Arial" w:cs="Arial"/>
          <w:b/>
          <w:i/>
          <w:color w:val="000000"/>
          <w:sz w:val="24"/>
          <w:szCs w:val="24"/>
        </w:rPr>
        <w:t xml:space="preserve">Minimum standards of performance shall be tested by an instructor observing the trainee during their participation in facilitated discussions, case study analysis, and scenarios. If the trainee does not meet minimum standards, as established by the presenter, remediation will be provided until the standard is met. </w:t>
      </w:r>
    </w:p>
    <w:p w14:paraId="4F715AA1" w14:textId="77777777" w:rsidR="003B54FF" w:rsidRPr="003B54FF" w:rsidRDefault="003B54FF" w:rsidP="00533089">
      <w:pPr>
        <w:spacing w:after="0" w:line="240" w:lineRule="auto"/>
        <w:contextualSpacing/>
        <w:rPr>
          <w:rFonts w:ascii="Arial" w:eastAsia="Times New Roman" w:hAnsi="Arial" w:cs="Arial"/>
          <w:b/>
          <w:color w:val="000000"/>
          <w:sz w:val="24"/>
          <w:szCs w:val="24"/>
        </w:rPr>
      </w:pPr>
    </w:p>
    <w:p w14:paraId="51A117E0" w14:textId="400BC32D" w:rsidR="00572A0A" w:rsidRPr="004534B9" w:rsidRDefault="00170889" w:rsidP="00170889">
      <w:pPr>
        <w:tabs>
          <w:tab w:val="left" w:pos="8121"/>
        </w:tabs>
        <w:spacing w:after="0" w:line="240" w:lineRule="auto"/>
        <w:contextualSpacing/>
        <w:rPr>
          <w:rStyle w:val="Emphasis"/>
          <w:rFonts w:ascii="Arial" w:hAnsi="Arial" w:cs="Arial"/>
          <w:b/>
          <w:sz w:val="24"/>
          <w:szCs w:val="24"/>
        </w:rPr>
      </w:pPr>
      <w:r>
        <w:rPr>
          <w:rStyle w:val="Emphasis"/>
          <w:rFonts w:ascii="Arial" w:hAnsi="Arial" w:cs="Arial"/>
          <w:b/>
          <w:sz w:val="24"/>
          <w:szCs w:val="24"/>
        </w:rPr>
        <w:tab/>
      </w:r>
    </w:p>
    <w:p w14:paraId="7159C2C7" w14:textId="1BC7B541" w:rsidR="004A27BE" w:rsidRPr="004534B9" w:rsidRDefault="00332C63" w:rsidP="00533089">
      <w:pPr>
        <w:pStyle w:val="ListParagraph"/>
        <w:numPr>
          <w:ilvl w:val="0"/>
          <w:numId w:val="4"/>
        </w:numPr>
        <w:spacing w:after="0" w:line="240" w:lineRule="auto"/>
        <w:ind w:left="360" w:hanging="360"/>
        <w:rPr>
          <w:rStyle w:val="Emphasis"/>
          <w:rFonts w:ascii="Arial" w:hAnsi="Arial" w:cs="Arial"/>
          <w:bCs/>
          <w:i w:val="0"/>
          <w:sz w:val="24"/>
          <w:szCs w:val="24"/>
        </w:rPr>
      </w:pPr>
      <w:r w:rsidRPr="004534B9">
        <w:rPr>
          <w:rStyle w:val="Emphasis"/>
          <w:rFonts w:ascii="Arial" w:hAnsi="Arial" w:cs="Arial"/>
          <w:bCs/>
          <w:i w:val="0"/>
          <w:sz w:val="24"/>
          <w:szCs w:val="24"/>
        </w:rPr>
        <w:t>INTRODUCTION/ORIENTATION</w:t>
      </w:r>
    </w:p>
    <w:p w14:paraId="5E7D6B26" w14:textId="0E55755A" w:rsidR="00572A0A" w:rsidRPr="004534B9" w:rsidRDefault="00572A0A" w:rsidP="00533089">
      <w:pPr>
        <w:spacing w:after="0" w:line="240" w:lineRule="auto"/>
        <w:contextualSpacing/>
        <w:rPr>
          <w:rStyle w:val="Emphasis"/>
          <w:rFonts w:ascii="Arial" w:hAnsi="Arial" w:cs="Arial"/>
          <w:i w:val="0"/>
          <w:sz w:val="24"/>
          <w:szCs w:val="24"/>
        </w:rPr>
      </w:pPr>
    </w:p>
    <w:p w14:paraId="27BEF3E9" w14:textId="77777777" w:rsidR="001E66FA" w:rsidRPr="001E66FA" w:rsidRDefault="001E66FA" w:rsidP="00533089">
      <w:pPr>
        <w:numPr>
          <w:ilvl w:val="1"/>
          <w:numId w:val="23"/>
        </w:numPr>
        <w:spacing w:after="0" w:line="240" w:lineRule="auto"/>
        <w:ind w:left="720" w:hanging="360"/>
        <w:contextualSpacing/>
        <w:rPr>
          <w:rFonts w:ascii="Arial" w:eastAsia="Times New Roman" w:hAnsi="Arial" w:cs="Arial"/>
          <w:color w:val="000000"/>
          <w:sz w:val="24"/>
          <w:szCs w:val="24"/>
        </w:rPr>
      </w:pPr>
      <w:r w:rsidRPr="001E66FA">
        <w:rPr>
          <w:rFonts w:ascii="Arial" w:eastAsia="Times New Roman" w:hAnsi="Arial" w:cs="Arial"/>
          <w:color w:val="000000"/>
          <w:sz w:val="24"/>
          <w:szCs w:val="24"/>
        </w:rPr>
        <w:t xml:space="preserve">Introduction, Registration and Orientation </w:t>
      </w:r>
    </w:p>
    <w:p w14:paraId="639FF454" w14:textId="77777777" w:rsidR="001E66FA" w:rsidRPr="001E66FA" w:rsidRDefault="001E66FA" w:rsidP="00533089">
      <w:pPr>
        <w:numPr>
          <w:ilvl w:val="2"/>
          <w:numId w:val="23"/>
        </w:numPr>
        <w:spacing w:after="0" w:line="240" w:lineRule="auto"/>
        <w:ind w:left="1080" w:hanging="360"/>
        <w:contextualSpacing/>
        <w:rPr>
          <w:rFonts w:ascii="Arial" w:eastAsia="Times New Roman" w:hAnsi="Arial" w:cs="Arial"/>
          <w:color w:val="000000"/>
          <w:sz w:val="24"/>
          <w:szCs w:val="24"/>
        </w:rPr>
      </w:pPr>
      <w:r w:rsidRPr="001E66FA">
        <w:rPr>
          <w:rFonts w:ascii="Arial" w:eastAsia="Times New Roman" w:hAnsi="Arial" w:cs="Arial"/>
          <w:color w:val="000000"/>
          <w:sz w:val="24"/>
          <w:szCs w:val="24"/>
        </w:rPr>
        <w:t>Instructor/student introductions</w:t>
      </w:r>
    </w:p>
    <w:p w14:paraId="0A6D2DAF" w14:textId="77777777" w:rsidR="001E66FA" w:rsidRPr="001E66FA" w:rsidRDefault="001E66FA" w:rsidP="00533089">
      <w:pPr>
        <w:numPr>
          <w:ilvl w:val="2"/>
          <w:numId w:val="23"/>
        </w:numPr>
        <w:spacing w:after="0" w:line="240" w:lineRule="auto"/>
        <w:ind w:left="1080" w:hanging="360"/>
        <w:contextualSpacing/>
        <w:rPr>
          <w:rFonts w:ascii="Arial" w:eastAsia="Times New Roman" w:hAnsi="Arial" w:cs="Arial"/>
          <w:color w:val="000000"/>
          <w:sz w:val="24"/>
          <w:szCs w:val="24"/>
        </w:rPr>
      </w:pPr>
      <w:r w:rsidRPr="001E66FA">
        <w:rPr>
          <w:rFonts w:ascii="Arial" w:eastAsia="Times New Roman" w:hAnsi="Arial" w:cs="Arial"/>
          <w:color w:val="000000"/>
          <w:sz w:val="24"/>
          <w:szCs w:val="24"/>
        </w:rPr>
        <w:lastRenderedPageBreak/>
        <w:t>Registration/rosters</w:t>
      </w:r>
    </w:p>
    <w:p w14:paraId="197E4D05" w14:textId="77777777" w:rsidR="001E66FA" w:rsidRPr="001E66FA" w:rsidRDefault="001E66FA" w:rsidP="00533089">
      <w:pPr>
        <w:spacing w:after="0" w:line="240" w:lineRule="auto"/>
        <w:ind w:left="1080"/>
        <w:contextualSpacing/>
        <w:rPr>
          <w:rFonts w:ascii="Arial" w:eastAsia="Times New Roman" w:hAnsi="Arial" w:cs="Arial"/>
          <w:color w:val="000000"/>
          <w:sz w:val="24"/>
          <w:szCs w:val="24"/>
        </w:rPr>
      </w:pPr>
    </w:p>
    <w:p w14:paraId="1D5D865F" w14:textId="77777777" w:rsidR="001E66FA" w:rsidRPr="001E66FA" w:rsidRDefault="001E66FA" w:rsidP="00533089">
      <w:pPr>
        <w:widowControl w:val="0"/>
        <w:numPr>
          <w:ilvl w:val="0"/>
          <w:numId w:val="24"/>
        </w:numPr>
        <w:tabs>
          <w:tab w:val="left" w:pos="-1440"/>
          <w:tab w:val="left" w:pos="1440"/>
        </w:tabs>
        <w:overflowPunct w:val="0"/>
        <w:autoSpaceDE w:val="0"/>
        <w:autoSpaceDN w:val="0"/>
        <w:adjustRightInd w:val="0"/>
        <w:spacing w:after="0" w:line="240" w:lineRule="auto"/>
        <w:ind w:left="720" w:hanging="360"/>
        <w:contextualSpacing/>
        <w:rPr>
          <w:rFonts w:ascii="Arial" w:eastAsia="Times New Roman" w:hAnsi="Arial" w:cs="Arial"/>
          <w:sz w:val="24"/>
          <w:szCs w:val="24"/>
        </w:rPr>
      </w:pPr>
      <w:r w:rsidRPr="001E66FA">
        <w:rPr>
          <w:rFonts w:ascii="Arial" w:eastAsia="Times New Roman" w:hAnsi="Arial" w:cs="Arial"/>
          <w:sz w:val="24"/>
          <w:szCs w:val="24"/>
        </w:rPr>
        <w:t>Course Goals and Objectives</w:t>
      </w:r>
    </w:p>
    <w:p w14:paraId="27F89DEA" w14:textId="77777777" w:rsidR="001E66FA" w:rsidRPr="001E66FA" w:rsidRDefault="001E66FA" w:rsidP="00533089">
      <w:pPr>
        <w:widowControl w:val="0"/>
        <w:numPr>
          <w:ilvl w:val="2"/>
          <w:numId w:val="25"/>
        </w:numPr>
        <w:tabs>
          <w:tab w:val="left" w:pos="-1440"/>
        </w:tabs>
        <w:overflowPunct w:val="0"/>
        <w:autoSpaceDE w:val="0"/>
        <w:autoSpaceDN w:val="0"/>
        <w:adjustRightInd w:val="0"/>
        <w:spacing w:after="0" w:line="240" w:lineRule="auto"/>
        <w:ind w:left="1080" w:hanging="360"/>
        <w:contextualSpacing/>
        <w:rPr>
          <w:rFonts w:ascii="Arial" w:eastAsia="Times New Roman" w:hAnsi="Arial" w:cs="Arial"/>
          <w:sz w:val="24"/>
          <w:szCs w:val="24"/>
        </w:rPr>
      </w:pPr>
      <w:r w:rsidRPr="001E66FA">
        <w:rPr>
          <w:rFonts w:ascii="Arial" w:eastAsia="Times New Roman" w:hAnsi="Arial" w:cs="Arial"/>
          <w:sz w:val="24"/>
          <w:szCs w:val="24"/>
        </w:rPr>
        <w:t xml:space="preserve">Increase </w:t>
      </w:r>
      <w:r w:rsidRPr="001E66FA">
        <w:rPr>
          <w:rFonts w:ascii="Arial" w:eastAsia="Times New Roman" w:hAnsi="Arial" w:cs="Arial"/>
          <w:color w:val="000000"/>
          <w:sz w:val="24"/>
          <w:szCs w:val="24"/>
        </w:rPr>
        <w:t>knowledge of use of force laws</w:t>
      </w:r>
    </w:p>
    <w:p w14:paraId="07CEE4B7" w14:textId="77777777" w:rsidR="001E66FA" w:rsidRPr="001E66FA" w:rsidRDefault="001E66FA" w:rsidP="00533089">
      <w:pPr>
        <w:widowControl w:val="0"/>
        <w:numPr>
          <w:ilvl w:val="2"/>
          <w:numId w:val="25"/>
        </w:numPr>
        <w:tabs>
          <w:tab w:val="left" w:pos="-1440"/>
        </w:tabs>
        <w:overflowPunct w:val="0"/>
        <w:autoSpaceDE w:val="0"/>
        <w:autoSpaceDN w:val="0"/>
        <w:adjustRightInd w:val="0"/>
        <w:spacing w:after="0" w:line="240" w:lineRule="auto"/>
        <w:ind w:left="1080" w:hanging="360"/>
        <w:contextualSpacing/>
        <w:rPr>
          <w:rFonts w:ascii="Arial" w:eastAsia="Times New Roman" w:hAnsi="Arial" w:cs="Arial"/>
          <w:sz w:val="24"/>
          <w:szCs w:val="24"/>
        </w:rPr>
      </w:pPr>
      <w:r w:rsidRPr="001E66FA">
        <w:rPr>
          <w:rFonts w:ascii="Arial" w:eastAsia="Times New Roman" w:hAnsi="Arial" w:cs="Arial"/>
          <w:color w:val="000000"/>
          <w:sz w:val="24"/>
          <w:szCs w:val="24"/>
        </w:rPr>
        <w:t>Increase knowledge of individual agency’s use of force policies</w:t>
      </w:r>
    </w:p>
    <w:p w14:paraId="2728F7A1" w14:textId="77777777" w:rsidR="001E66FA" w:rsidRPr="001E66FA" w:rsidRDefault="001E66FA" w:rsidP="00533089">
      <w:pPr>
        <w:widowControl w:val="0"/>
        <w:numPr>
          <w:ilvl w:val="2"/>
          <w:numId w:val="25"/>
        </w:numPr>
        <w:tabs>
          <w:tab w:val="left" w:pos="-1440"/>
        </w:tabs>
        <w:overflowPunct w:val="0"/>
        <w:autoSpaceDE w:val="0"/>
        <w:autoSpaceDN w:val="0"/>
        <w:adjustRightInd w:val="0"/>
        <w:spacing w:after="0" w:line="240" w:lineRule="auto"/>
        <w:ind w:left="1080" w:hanging="360"/>
        <w:contextualSpacing/>
        <w:rPr>
          <w:rFonts w:ascii="Arial" w:eastAsia="Times New Roman" w:hAnsi="Arial" w:cs="Arial"/>
          <w:sz w:val="24"/>
          <w:szCs w:val="24"/>
        </w:rPr>
      </w:pPr>
      <w:r w:rsidRPr="001E66FA">
        <w:rPr>
          <w:rFonts w:ascii="Arial" w:eastAsia="Times New Roman" w:hAnsi="Arial" w:cs="Arial"/>
          <w:sz w:val="24"/>
          <w:szCs w:val="24"/>
        </w:rPr>
        <w:t xml:space="preserve">Increase </w:t>
      </w:r>
      <w:r w:rsidRPr="001E66FA">
        <w:rPr>
          <w:rFonts w:ascii="Arial" w:eastAsia="Times New Roman" w:hAnsi="Arial" w:cs="Arial"/>
          <w:color w:val="000000"/>
          <w:sz w:val="24"/>
          <w:szCs w:val="24"/>
        </w:rPr>
        <w:t>understanding of force options decision-making</w:t>
      </w:r>
    </w:p>
    <w:p w14:paraId="73DF9AB5" w14:textId="77777777" w:rsidR="000E624D" w:rsidRPr="004534B9" w:rsidRDefault="000E624D" w:rsidP="00533089">
      <w:pPr>
        <w:pStyle w:val="ListParagraph"/>
        <w:spacing w:after="0" w:line="240" w:lineRule="auto"/>
        <w:ind w:left="360"/>
        <w:rPr>
          <w:rStyle w:val="Emphasis"/>
          <w:rFonts w:ascii="Arial" w:hAnsi="Arial" w:cs="Arial"/>
          <w:b/>
          <w:i w:val="0"/>
          <w:sz w:val="24"/>
          <w:szCs w:val="24"/>
        </w:rPr>
      </w:pPr>
    </w:p>
    <w:p w14:paraId="145F9787" w14:textId="73C3BFE4" w:rsidR="00332C63" w:rsidRPr="004534B9" w:rsidRDefault="005D1BF8" w:rsidP="00533089">
      <w:pPr>
        <w:pStyle w:val="ListParagraph"/>
        <w:numPr>
          <w:ilvl w:val="0"/>
          <w:numId w:val="4"/>
        </w:numPr>
        <w:spacing w:after="0" w:line="240" w:lineRule="auto"/>
        <w:ind w:left="360" w:hanging="360"/>
        <w:rPr>
          <w:rStyle w:val="Emphasis"/>
          <w:rFonts w:ascii="Arial" w:hAnsi="Arial" w:cs="Arial"/>
          <w:bCs/>
          <w:i w:val="0"/>
          <w:sz w:val="24"/>
          <w:szCs w:val="24"/>
        </w:rPr>
      </w:pPr>
      <w:r w:rsidRPr="004534B9">
        <w:rPr>
          <w:rStyle w:val="Emphasis"/>
          <w:rFonts w:ascii="Arial" w:hAnsi="Arial" w:cs="Arial"/>
          <w:bCs/>
          <w:i w:val="0"/>
          <w:sz w:val="24"/>
          <w:szCs w:val="24"/>
        </w:rPr>
        <w:t>POLICIES AND LEGAL ISSUES</w:t>
      </w:r>
    </w:p>
    <w:p w14:paraId="53138593" w14:textId="77777777" w:rsidR="005D1BF8" w:rsidRPr="004534B9" w:rsidRDefault="005D1BF8" w:rsidP="00533089">
      <w:pPr>
        <w:pStyle w:val="ListParagraph"/>
        <w:spacing w:after="0" w:line="240" w:lineRule="auto"/>
        <w:rPr>
          <w:rStyle w:val="Emphasis"/>
          <w:rFonts w:ascii="Arial" w:hAnsi="Arial" w:cs="Arial"/>
          <w:bCs/>
          <w:i w:val="0"/>
          <w:sz w:val="24"/>
          <w:szCs w:val="24"/>
        </w:rPr>
      </w:pPr>
    </w:p>
    <w:p w14:paraId="19E94EFC" w14:textId="7A18926D" w:rsidR="005D1BF8" w:rsidRPr="004534B9" w:rsidRDefault="005D1BF8" w:rsidP="00533089">
      <w:pPr>
        <w:pStyle w:val="ListParagraph"/>
        <w:numPr>
          <w:ilvl w:val="0"/>
          <w:numId w:val="26"/>
        </w:numPr>
        <w:spacing w:after="0" w:line="240" w:lineRule="auto"/>
        <w:ind w:left="720"/>
        <w:rPr>
          <w:rStyle w:val="Emphasis"/>
          <w:rFonts w:ascii="Arial" w:hAnsi="Arial" w:cs="Arial"/>
          <w:bCs/>
          <w:i w:val="0"/>
          <w:sz w:val="24"/>
          <w:szCs w:val="24"/>
        </w:rPr>
      </w:pPr>
      <w:r w:rsidRPr="004534B9">
        <w:rPr>
          <w:rStyle w:val="Emphasis"/>
          <w:rFonts w:ascii="Arial" w:hAnsi="Arial" w:cs="Arial"/>
          <w:bCs/>
          <w:i w:val="0"/>
          <w:sz w:val="24"/>
          <w:szCs w:val="24"/>
        </w:rPr>
        <w:t>Statutory Law</w:t>
      </w:r>
      <w:r w:rsidR="00534F21">
        <w:rPr>
          <w:rStyle w:val="Emphasis"/>
          <w:rFonts w:ascii="Arial" w:hAnsi="Arial" w:cs="Arial"/>
          <w:bCs/>
          <w:i w:val="0"/>
          <w:sz w:val="24"/>
          <w:szCs w:val="24"/>
        </w:rPr>
        <w:t xml:space="preserve"> </w:t>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Pr>
          <w:rStyle w:val="Emphasis"/>
          <w:rFonts w:ascii="Arial" w:hAnsi="Arial" w:cs="Arial"/>
          <w:bCs/>
          <w:i w:val="0"/>
          <w:sz w:val="24"/>
          <w:szCs w:val="24"/>
        </w:rPr>
        <w:tab/>
      </w:r>
      <w:r w:rsidR="00534F21" w:rsidRPr="00534F21">
        <w:rPr>
          <w:rStyle w:val="Emphasis"/>
          <w:rFonts w:ascii="Arial" w:hAnsi="Arial" w:cs="Arial"/>
          <w:b/>
          <w:i w:val="0"/>
          <w:sz w:val="24"/>
          <w:szCs w:val="24"/>
        </w:rPr>
        <w:t>V(a)</w:t>
      </w:r>
    </w:p>
    <w:p w14:paraId="736CABF5" w14:textId="4AA9D69F" w:rsidR="004A15F7" w:rsidRDefault="00BE1CDE" w:rsidP="00533089">
      <w:pPr>
        <w:pStyle w:val="ListParagraph"/>
        <w:numPr>
          <w:ilvl w:val="0"/>
          <w:numId w:val="27"/>
        </w:numPr>
        <w:spacing w:after="0" w:line="240" w:lineRule="auto"/>
        <w:ind w:left="1080"/>
        <w:rPr>
          <w:rStyle w:val="Emphasis"/>
          <w:rFonts w:ascii="Arial" w:hAnsi="Arial" w:cs="Arial"/>
          <w:bCs/>
          <w:i w:val="0"/>
          <w:sz w:val="24"/>
          <w:szCs w:val="24"/>
        </w:rPr>
      </w:pPr>
      <w:r>
        <w:rPr>
          <w:rStyle w:val="Emphasis"/>
          <w:rFonts w:ascii="Arial" w:hAnsi="Arial" w:cs="Arial"/>
          <w:bCs/>
          <w:i w:val="0"/>
          <w:sz w:val="24"/>
          <w:szCs w:val="24"/>
        </w:rPr>
        <w:t xml:space="preserve">Key Elements of </w:t>
      </w:r>
      <w:r w:rsidR="004A15F7">
        <w:rPr>
          <w:rStyle w:val="Emphasis"/>
          <w:rFonts w:ascii="Arial" w:hAnsi="Arial" w:cs="Arial"/>
          <w:bCs/>
          <w:i w:val="0"/>
          <w:sz w:val="24"/>
          <w:szCs w:val="24"/>
        </w:rPr>
        <w:t xml:space="preserve">Assembly Bill </w:t>
      </w:r>
      <w:r w:rsidR="00721AC0">
        <w:rPr>
          <w:rStyle w:val="Emphasis"/>
          <w:rFonts w:ascii="Arial" w:hAnsi="Arial" w:cs="Arial"/>
          <w:bCs/>
          <w:i w:val="0"/>
          <w:sz w:val="24"/>
          <w:szCs w:val="24"/>
        </w:rPr>
        <w:t xml:space="preserve">(AB) </w:t>
      </w:r>
      <w:r w:rsidR="004A15F7">
        <w:rPr>
          <w:rStyle w:val="Emphasis"/>
          <w:rFonts w:ascii="Arial" w:hAnsi="Arial" w:cs="Arial"/>
          <w:bCs/>
          <w:i w:val="0"/>
          <w:sz w:val="24"/>
          <w:szCs w:val="24"/>
        </w:rPr>
        <w:t>392</w:t>
      </w:r>
    </w:p>
    <w:p w14:paraId="4D77DA12" w14:textId="02BEF467" w:rsidR="004A15F7" w:rsidRDefault="004A15F7" w:rsidP="004A15F7">
      <w:pPr>
        <w:pStyle w:val="ListParagraph"/>
        <w:numPr>
          <w:ilvl w:val="4"/>
          <w:numId w:val="27"/>
        </w:numPr>
        <w:spacing w:after="0" w:line="240" w:lineRule="auto"/>
        <w:ind w:left="1440"/>
        <w:rPr>
          <w:rStyle w:val="Emphasis"/>
          <w:rFonts w:ascii="Arial" w:hAnsi="Arial" w:cs="Arial"/>
          <w:bCs/>
          <w:i w:val="0"/>
          <w:sz w:val="24"/>
          <w:szCs w:val="24"/>
        </w:rPr>
      </w:pPr>
      <w:r>
        <w:rPr>
          <w:rStyle w:val="Emphasis"/>
          <w:rFonts w:ascii="Arial" w:hAnsi="Arial" w:cs="Arial"/>
          <w:bCs/>
          <w:i w:val="0"/>
          <w:sz w:val="24"/>
          <w:szCs w:val="24"/>
        </w:rPr>
        <w:t>Two measures for reasonableness</w:t>
      </w:r>
    </w:p>
    <w:p w14:paraId="72B2C17F" w14:textId="6D9ECE7A" w:rsidR="00884052" w:rsidRDefault="00884052" w:rsidP="00884052">
      <w:pPr>
        <w:pStyle w:val="ListParagraph"/>
        <w:numPr>
          <w:ilvl w:val="2"/>
          <w:numId w:val="4"/>
        </w:numPr>
        <w:spacing w:after="0" w:line="240" w:lineRule="auto"/>
        <w:ind w:left="1800"/>
        <w:rPr>
          <w:rStyle w:val="Emphasis"/>
          <w:rFonts w:ascii="Arial" w:hAnsi="Arial" w:cs="Arial"/>
          <w:bCs/>
          <w:i w:val="0"/>
          <w:sz w:val="24"/>
          <w:szCs w:val="24"/>
        </w:rPr>
      </w:pPr>
      <w:r>
        <w:rPr>
          <w:rStyle w:val="Emphasis"/>
          <w:rFonts w:ascii="Arial" w:hAnsi="Arial" w:cs="Arial"/>
          <w:bCs/>
          <w:i w:val="0"/>
          <w:sz w:val="24"/>
          <w:szCs w:val="24"/>
        </w:rPr>
        <w:t>Reasonable force</w:t>
      </w:r>
    </w:p>
    <w:p w14:paraId="006403C7" w14:textId="0D0279CA" w:rsidR="00884052" w:rsidRDefault="00884052" w:rsidP="00884052">
      <w:pPr>
        <w:pStyle w:val="ListParagraph"/>
        <w:numPr>
          <w:ilvl w:val="2"/>
          <w:numId w:val="4"/>
        </w:numPr>
        <w:spacing w:after="0" w:line="240" w:lineRule="auto"/>
        <w:ind w:left="1800"/>
        <w:rPr>
          <w:rStyle w:val="Emphasis"/>
          <w:rFonts w:ascii="Arial" w:hAnsi="Arial" w:cs="Arial"/>
          <w:bCs/>
          <w:i w:val="0"/>
          <w:sz w:val="24"/>
          <w:szCs w:val="24"/>
        </w:rPr>
      </w:pPr>
      <w:r>
        <w:rPr>
          <w:rStyle w:val="Emphasis"/>
          <w:rFonts w:ascii="Arial" w:hAnsi="Arial" w:cs="Arial"/>
          <w:bCs/>
          <w:i w:val="0"/>
          <w:sz w:val="24"/>
          <w:szCs w:val="24"/>
        </w:rPr>
        <w:t>Perspective of a reasonable officer</w:t>
      </w:r>
    </w:p>
    <w:p w14:paraId="3777D6B7" w14:textId="51C887B6" w:rsidR="004A15F7" w:rsidRDefault="00884052" w:rsidP="004A15F7">
      <w:pPr>
        <w:pStyle w:val="ListParagraph"/>
        <w:numPr>
          <w:ilvl w:val="4"/>
          <w:numId w:val="27"/>
        </w:numPr>
        <w:spacing w:after="0" w:line="240" w:lineRule="auto"/>
        <w:ind w:left="1440"/>
        <w:rPr>
          <w:rStyle w:val="Emphasis"/>
          <w:rFonts w:ascii="Arial" w:hAnsi="Arial" w:cs="Arial"/>
          <w:bCs/>
          <w:i w:val="0"/>
          <w:sz w:val="24"/>
          <w:szCs w:val="24"/>
        </w:rPr>
      </w:pPr>
      <w:r>
        <w:rPr>
          <w:rStyle w:val="Emphasis"/>
          <w:rFonts w:ascii="Arial" w:hAnsi="Arial" w:cs="Arial"/>
          <w:bCs/>
          <w:i w:val="0"/>
          <w:sz w:val="24"/>
          <w:szCs w:val="24"/>
        </w:rPr>
        <w:t>To effect arrest, prevent escape, overcome resistance</w:t>
      </w:r>
    </w:p>
    <w:p w14:paraId="2150A486" w14:textId="77777777" w:rsidR="00431D4F" w:rsidRPr="00431D4F" w:rsidRDefault="00431D4F" w:rsidP="00431D4F">
      <w:pPr>
        <w:pStyle w:val="ListParagraph"/>
        <w:numPr>
          <w:ilvl w:val="4"/>
          <w:numId w:val="27"/>
        </w:numPr>
        <w:ind w:left="1440"/>
        <w:rPr>
          <w:rFonts w:ascii="Arial" w:hAnsi="Arial" w:cs="Arial"/>
          <w:bCs/>
          <w:iCs/>
          <w:sz w:val="24"/>
          <w:szCs w:val="24"/>
        </w:rPr>
      </w:pPr>
      <w:r w:rsidRPr="00431D4F">
        <w:rPr>
          <w:rFonts w:ascii="Arial" w:hAnsi="Arial" w:cs="Arial"/>
          <w:bCs/>
          <w:iCs/>
          <w:sz w:val="24"/>
          <w:szCs w:val="24"/>
        </w:rPr>
        <w:t>Significant change in use of force threshold per AB 392</w:t>
      </w:r>
    </w:p>
    <w:p w14:paraId="2DC4666C" w14:textId="61B009CE" w:rsidR="00431D4F" w:rsidRDefault="00431D4F" w:rsidP="008475D2">
      <w:pPr>
        <w:pStyle w:val="ListParagraph"/>
        <w:numPr>
          <w:ilvl w:val="4"/>
          <w:numId w:val="23"/>
        </w:numPr>
        <w:ind w:left="1800" w:hanging="360"/>
        <w:rPr>
          <w:rFonts w:ascii="Arial" w:hAnsi="Arial" w:cs="Arial"/>
          <w:bCs/>
          <w:iCs/>
          <w:sz w:val="24"/>
          <w:szCs w:val="24"/>
        </w:rPr>
      </w:pPr>
      <w:r w:rsidRPr="00431D4F">
        <w:rPr>
          <w:rFonts w:ascii="Arial" w:hAnsi="Arial" w:cs="Arial"/>
          <w:bCs/>
          <w:iCs/>
          <w:sz w:val="24"/>
          <w:szCs w:val="24"/>
        </w:rPr>
        <w:t>Subsections (b) and (c)(1) of PC 835a provide for a clear distinction between objectively reasonable and deadly force standards</w:t>
      </w:r>
    </w:p>
    <w:p w14:paraId="150B3167" w14:textId="59BFEDDC" w:rsidR="00431D4F" w:rsidRPr="00170889" w:rsidRDefault="007727AA" w:rsidP="008D22BC">
      <w:pPr>
        <w:pStyle w:val="ListParagraph"/>
        <w:numPr>
          <w:ilvl w:val="4"/>
          <w:numId w:val="23"/>
        </w:numPr>
        <w:ind w:left="1800" w:hanging="360"/>
        <w:rPr>
          <w:rStyle w:val="Emphasis"/>
          <w:rFonts w:ascii="Arial" w:hAnsi="Arial" w:cs="Arial"/>
          <w:bCs/>
          <w:i w:val="0"/>
          <w:sz w:val="24"/>
          <w:szCs w:val="24"/>
        </w:rPr>
      </w:pPr>
      <w:r w:rsidRPr="00170889">
        <w:rPr>
          <w:rFonts w:ascii="Arial" w:hAnsi="Arial" w:cs="Arial"/>
          <w:iCs/>
          <w:sz w:val="24"/>
          <w:szCs w:val="24"/>
        </w:rPr>
        <w:t>While objectively reasonable force may be utilized “to prevent escape, or to overcome resistance” to effect a lawful arrest, as soon as the circumstances reach a threshold for deadly force the standard increases to “necessary.”</w:t>
      </w:r>
    </w:p>
    <w:p w14:paraId="6529EE3C" w14:textId="0D8520A8" w:rsidR="00163B24" w:rsidRPr="004534B9" w:rsidRDefault="00DD0670" w:rsidP="00533089">
      <w:pPr>
        <w:pStyle w:val="ListParagraph"/>
        <w:numPr>
          <w:ilvl w:val="0"/>
          <w:numId w:val="27"/>
        </w:numPr>
        <w:spacing w:after="0" w:line="240" w:lineRule="auto"/>
        <w:ind w:left="1080"/>
        <w:rPr>
          <w:rStyle w:val="Emphasis"/>
          <w:rFonts w:ascii="Arial" w:hAnsi="Arial" w:cs="Arial"/>
          <w:bCs/>
          <w:i w:val="0"/>
          <w:sz w:val="24"/>
          <w:szCs w:val="24"/>
        </w:rPr>
      </w:pPr>
      <w:r>
        <w:rPr>
          <w:rStyle w:val="Emphasis"/>
          <w:rFonts w:ascii="Arial" w:hAnsi="Arial" w:cs="Arial"/>
          <w:bCs/>
          <w:i w:val="0"/>
          <w:sz w:val="24"/>
          <w:szCs w:val="24"/>
        </w:rPr>
        <w:t xml:space="preserve">Key Elements of </w:t>
      </w:r>
      <w:r w:rsidR="004A27BE" w:rsidRPr="004534B9">
        <w:rPr>
          <w:rStyle w:val="Emphasis"/>
          <w:rFonts w:ascii="Arial" w:hAnsi="Arial" w:cs="Arial"/>
          <w:bCs/>
          <w:i w:val="0"/>
          <w:sz w:val="24"/>
          <w:szCs w:val="24"/>
        </w:rPr>
        <w:t>Penal Code</w:t>
      </w:r>
      <w:r w:rsidR="00721AC0">
        <w:rPr>
          <w:rStyle w:val="Emphasis"/>
          <w:rFonts w:ascii="Arial" w:hAnsi="Arial" w:cs="Arial"/>
          <w:bCs/>
          <w:i w:val="0"/>
          <w:sz w:val="24"/>
          <w:szCs w:val="24"/>
        </w:rPr>
        <w:t xml:space="preserve"> (PC)</w:t>
      </w:r>
      <w:r w:rsidR="004A27BE" w:rsidRPr="004534B9">
        <w:rPr>
          <w:rStyle w:val="Emphasis"/>
          <w:rFonts w:ascii="Arial" w:hAnsi="Arial" w:cs="Arial"/>
          <w:bCs/>
          <w:i w:val="0"/>
          <w:sz w:val="24"/>
          <w:szCs w:val="24"/>
        </w:rPr>
        <w:t xml:space="preserve"> Section 196</w:t>
      </w:r>
      <w:r w:rsidR="00163B24" w:rsidRPr="004534B9">
        <w:rPr>
          <w:rStyle w:val="Emphasis"/>
          <w:rFonts w:ascii="Arial" w:hAnsi="Arial" w:cs="Arial"/>
          <w:bCs/>
          <w:i w:val="0"/>
          <w:sz w:val="24"/>
          <w:szCs w:val="24"/>
        </w:rPr>
        <w:t xml:space="preserve"> – Justifiable Homicide</w:t>
      </w:r>
    </w:p>
    <w:p w14:paraId="0C8F94C5" w14:textId="126A3FBF" w:rsidR="00286E4E" w:rsidRPr="004534B9" w:rsidRDefault="00EE4098" w:rsidP="00FB21B3">
      <w:pPr>
        <w:pStyle w:val="ListParagraph"/>
        <w:numPr>
          <w:ilvl w:val="0"/>
          <w:numId w:val="29"/>
        </w:numPr>
        <w:spacing w:after="0" w:line="240" w:lineRule="auto"/>
        <w:rPr>
          <w:rStyle w:val="Emphasis"/>
          <w:rFonts w:ascii="Arial" w:hAnsi="Arial" w:cs="Arial"/>
          <w:bCs/>
          <w:i w:val="0"/>
          <w:sz w:val="24"/>
          <w:szCs w:val="24"/>
        </w:rPr>
      </w:pPr>
      <w:r w:rsidRPr="004534B9">
        <w:rPr>
          <w:rStyle w:val="Emphasis"/>
          <w:rFonts w:ascii="Arial" w:hAnsi="Arial" w:cs="Arial"/>
          <w:i w:val="0"/>
          <w:sz w:val="24"/>
          <w:szCs w:val="24"/>
        </w:rPr>
        <w:t>Definition revised to rely more heavily on PC 835a</w:t>
      </w:r>
      <w:r w:rsidR="009938C0">
        <w:rPr>
          <w:rStyle w:val="Emphasis"/>
          <w:rFonts w:ascii="Arial" w:hAnsi="Arial" w:cs="Arial"/>
          <w:i w:val="0"/>
          <w:sz w:val="24"/>
          <w:szCs w:val="24"/>
        </w:rPr>
        <w:t xml:space="preserve"> – deadly force can only be used when necessary</w:t>
      </w:r>
    </w:p>
    <w:p w14:paraId="48761B1A" w14:textId="0BF2B945" w:rsidR="00286E4E" w:rsidRPr="004534B9" w:rsidRDefault="00D97479" w:rsidP="00FB21B3">
      <w:pPr>
        <w:pStyle w:val="ListParagraph"/>
        <w:numPr>
          <w:ilvl w:val="0"/>
          <w:numId w:val="29"/>
        </w:numPr>
        <w:spacing w:after="0" w:line="240" w:lineRule="auto"/>
        <w:rPr>
          <w:rStyle w:val="Emphasis"/>
          <w:rFonts w:ascii="Arial" w:hAnsi="Arial" w:cs="Arial"/>
          <w:bCs/>
          <w:i w:val="0"/>
          <w:sz w:val="24"/>
          <w:szCs w:val="24"/>
        </w:rPr>
      </w:pPr>
      <w:r w:rsidRPr="004534B9">
        <w:rPr>
          <w:rStyle w:val="Emphasis"/>
          <w:rFonts w:ascii="Arial" w:hAnsi="Arial" w:cs="Arial"/>
          <w:i w:val="0"/>
          <w:sz w:val="24"/>
          <w:szCs w:val="24"/>
        </w:rPr>
        <w:t>“Homicide is justifiable when committed by peace officers and those acting by their command in their aid and assistance, under either of the following circumstances:”</w:t>
      </w:r>
      <w:r w:rsidR="00140508" w:rsidRPr="004534B9">
        <w:rPr>
          <w:rStyle w:val="Emphasis"/>
          <w:rFonts w:ascii="Arial" w:hAnsi="Arial" w:cs="Arial"/>
          <w:i w:val="0"/>
          <w:sz w:val="24"/>
          <w:szCs w:val="24"/>
        </w:rPr>
        <w:t xml:space="preserve"> </w:t>
      </w:r>
      <w:r w:rsidR="00E944BC">
        <w:rPr>
          <w:rStyle w:val="Emphasis"/>
          <w:rFonts w:ascii="Arial" w:hAnsi="Arial" w:cs="Arial"/>
          <w:i w:val="0"/>
          <w:sz w:val="24"/>
          <w:szCs w:val="24"/>
        </w:rPr>
        <w:t>[</w:t>
      </w:r>
      <w:r w:rsidR="00140508" w:rsidRPr="004534B9">
        <w:rPr>
          <w:rStyle w:val="Emphasis"/>
          <w:rFonts w:ascii="Arial" w:hAnsi="Arial" w:cs="Arial"/>
          <w:iCs w:val="0"/>
          <w:sz w:val="24"/>
          <w:szCs w:val="24"/>
        </w:rPr>
        <w:t>PC 196</w:t>
      </w:r>
      <w:r w:rsidR="00E944BC">
        <w:rPr>
          <w:rStyle w:val="Emphasis"/>
          <w:rFonts w:ascii="Arial" w:hAnsi="Arial" w:cs="Arial"/>
          <w:i w:val="0"/>
          <w:sz w:val="24"/>
          <w:szCs w:val="24"/>
        </w:rPr>
        <w:t>]</w:t>
      </w:r>
    </w:p>
    <w:p w14:paraId="2C897F88" w14:textId="7C511EEB" w:rsidR="00286E4E" w:rsidRPr="004534B9" w:rsidRDefault="00F651CF" w:rsidP="00D93A7B">
      <w:pPr>
        <w:pStyle w:val="ListParagraph"/>
        <w:numPr>
          <w:ilvl w:val="0"/>
          <w:numId w:val="34"/>
        </w:numPr>
        <w:spacing w:after="0" w:line="240" w:lineRule="auto"/>
        <w:ind w:left="1800" w:hanging="360"/>
        <w:rPr>
          <w:rStyle w:val="Emphasis"/>
          <w:rFonts w:ascii="Arial" w:hAnsi="Arial" w:cs="Arial"/>
          <w:bCs/>
          <w:i w:val="0"/>
          <w:sz w:val="24"/>
          <w:szCs w:val="24"/>
        </w:rPr>
      </w:pPr>
      <w:r w:rsidRPr="004534B9">
        <w:rPr>
          <w:rStyle w:val="Emphasis"/>
          <w:rFonts w:ascii="Arial" w:hAnsi="Arial" w:cs="Arial"/>
          <w:i w:val="0"/>
          <w:sz w:val="24"/>
          <w:szCs w:val="24"/>
        </w:rPr>
        <w:t>“</w:t>
      </w:r>
      <w:r w:rsidR="004A27BE" w:rsidRPr="004534B9">
        <w:rPr>
          <w:rStyle w:val="Emphasis"/>
          <w:rFonts w:ascii="Arial" w:hAnsi="Arial" w:cs="Arial"/>
          <w:i w:val="0"/>
          <w:sz w:val="24"/>
          <w:szCs w:val="24"/>
        </w:rPr>
        <w:t>In obedience to any judgment of a competent court order</w:t>
      </w:r>
      <w:r w:rsidRPr="004534B9">
        <w:rPr>
          <w:rStyle w:val="Emphasis"/>
          <w:rFonts w:ascii="Arial" w:hAnsi="Arial" w:cs="Arial"/>
          <w:i w:val="0"/>
          <w:sz w:val="24"/>
          <w:szCs w:val="24"/>
        </w:rPr>
        <w:t>.”</w:t>
      </w:r>
      <w:r w:rsidR="00140508" w:rsidRPr="004534B9">
        <w:rPr>
          <w:rStyle w:val="Emphasis"/>
          <w:rFonts w:ascii="Arial" w:hAnsi="Arial" w:cs="Arial"/>
          <w:i w:val="0"/>
          <w:sz w:val="24"/>
          <w:szCs w:val="24"/>
        </w:rPr>
        <w:t xml:space="preserve"> </w:t>
      </w:r>
      <w:r w:rsidR="00E944BC">
        <w:rPr>
          <w:rStyle w:val="Emphasis"/>
          <w:rFonts w:ascii="Arial" w:hAnsi="Arial" w:cs="Arial"/>
          <w:i w:val="0"/>
          <w:sz w:val="24"/>
          <w:szCs w:val="24"/>
        </w:rPr>
        <w:t>[</w:t>
      </w:r>
      <w:r w:rsidR="00140508" w:rsidRPr="004534B9">
        <w:rPr>
          <w:rStyle w:val="Emphasis"/>
          <w:rFonts w:ascii="Arial" w:hAnsi="Arial" w:cs="Arial"/>
          <w:iCs w:val="0"/>
          <w:sz w:val="24"/>
          <w:szCs w:val="24"/>
        </w:rPr>
        <w:t>PC 196(a)</w:t>
      </w:r>
      <w:r w:rsidR="00E944BC">
        <w:rPr>
          <w:rStyle w:val="Emphasis"/>
          <w:rFonts w:ascii="Arial" w:hAnsi="Arial" w:cs="Arial"/>
          <w:i w:val="0"/>
          <w:sz w:val="24"/>
          <w:szCs w:val="24"/>
        </w:rPr>
        <w:t>]</w:t>
      </w:r>
    </w:p>
    <w:p w14:paraId="56E4CF5A" w14:textId="441BC62B" w:rsidR="00286E4E" w:rsidRPr="004534B9" w:rsidRDefault="00F651CF" w:rsidP="00D93A7B">
      <w:pPr>
        <w:pStyle w:val="ListParagraph"/>
        <w:numPr>
          <w:ilvl w:val="0"/>
          <w:numId w:val="34"/>
        </w:numPr>
        <w:spacing w:after="0" w:line="240" w:lineRule="auto"/>
        <w:ind w:left="1800" w:hanging="360"/>
        <w:rPr>
          <w:rStyle w:val="Emphasis"/>
          <w:rFonts w:ascii="Arial" w:hAnsi="Arial" w:cs="Arial"/>
          <w:bCs/>
          <w:i w:val="0"/>
          <w:sz w:val="24"/>
          <w:szCs w:val="24"/>
        </w:rPr>
      </w:pPr>
      <w:r w:rsidRPr="004534B9">
        <w:rPr>
          <w:rStyle w:val="Emphasis"/>
          <w:rFonts w:ascii="Arial" w:hAnsi="Arial" w:cs="Arial"/>
          <w:i w:val="0"/>
          <w:sz w:val="24"/>
          <w:szCs w:val="24"/>
        </w:rPr>
        <w:t>“</w:t>
      </w:r>
      <w:r w:rsidR="004A27BE" w:rsidRPr="004534B9">
        <w:rPr>
          <w:rStyle w:val="Emphasis"/>
          <w:rFonts w:ascii="Arial" w:hAnsi="Arial" w:cs="Arial"/>
          <w:i w:val="0"/>
          <w:sz w:val="24"/>
          <w:szCs w:val="24"/>
        </w:rPr>
        <w:t>When the homicide results from a peace officer’s use of force that complies with Penal Code Section 835a</w:t>
      </w:r>
      <w:r w:rsidRPr="004534B9">
        <w:rPr>
          <w:rStyle w:val="Emphasis"/>
          <w:rFonts w:ascii="Arial" w:hAnsi="Arial" w:cs="Arial"/>
          <w:i w:val="0"/>
          <w:sz w:val="24"/>
          <w:szCs w:val="24"/>
        </w:rPr>
        <w:t>.”</w:t>
      </w:r>
      <w:r w:rsidR="00140508"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140508" w:rsidRPr="004534B9">
        <w:rPr>
          <w:rStyle w:val="Emphasis"/>
          <w:rFonts w:ascii="Arial" w:hAnsi="Arial" w:cs="Arial"/>
          <w:iCs w:val="0"/>
          <w:sz w:val="24"/>
          <w:szCs w:val="24"/>
        </w:rPr>
        <w:t>PC 196(b)</w:t>
      </w:r>
      <w:r w:rsidR="00A62684">
        <w:rPr>
          <w:rStyle w:val="Emphasis"/>
          <w:rFonts w:ascii="Arial" w:hAnsi="Arial" w:cs="Arial"/>
          <w:i w:val="0"/>
          <w:sz w:val="24"/>
          <w:szCs w:val="24"/>
        </w:rPr>
        <w:t>]</w:t>
      </w:r>
    </w:p>
    <w:p w14:paraId="5142F5E0" w14:textId="77777777" w:rsidR="00BC2883" w:rsidRPr="004534B9" w:rsidRDefault="0073656C" w:rsidP="00FB21B3">
      <w:pPr>
        <w:pStyle w:val="ListParagraph"/>
        <w:numPr>
          <w:ilvl w:val="0"/>
          <w:numId w:val="29"/>
        </w:numPr>
        <w:spacing w:after="0" w:line="240" w:lineRule="auto"/>
        <w:rPr>
          <w:rStyle w:val="Emphasis"/>
          <w:rFonts w:ascii="Arial" w:hAnsi="Arial" w:cs="Arial"/>
          <w:bCs/>
          <w:i w:val="0"/>
          <w:sz w:val="24"/>
          <w:szCs w:val="24"/>
        </w:rPr>
      </w:pPr>
      <w:r w:rsidRPr="004534B9">
        <w:rPr>
          <w:rStyle w:val="Emphasis"/>
          <w:rFonts w:ascii="Arial" w:hAnsi="Arial" w:cs="Arial"/>
          <w:i w:val="0"/>
          <w:sz w:val="24"/>
          <w:szCs w:val="24"/>
        </w:rPr>
        <w:t>What changed?</w:t>
      </w:r>
    </w:p>
    <w:p w14:paraId="6C7CBBA3" w14:textId="77777777" w:rsidR="00BC2883" w:rsidRPr="004534B9" w:rsidRDefault="007F2DCF" w:rsidP="00533089">
      <w:pPr>
        <w:pStyle w:val="ListParagraph"/>
        <w:numPr>
          <w:ilvl w:val="2"/>
          <w:numId w:val="4"/>
        </w:numPr>
        <w:spacing w:after="0" w:line="240" w:lineRule="auto"/>
        <w:ind w:left="1800"/>
        <w:rPr>
          <w:rStyle w:val="Emphasis"/>
          <w:rFonts w:ascii="Arial" w:hAnsi="Arial" w:cs="Arial"/>
          <w:bCs/>
          <w:i w:val="0"/>
          <w:sz w:val="24"/>
          <w:szCs w:val="24"/>
        </w:rPr>
      </w:pPr>
      <w:r w:rsidRPr="004534B9">
        <w:rPr>
          <w:rStyle w:val="Emphasis"/>
          <w:rFonts w:ascii="Arial" w:hAnsi="Arial" w:cs="Arial"/>
          <w:i w:val="0"/>
          <w:sz w:val="24"/>
          <w:szCs w:val="24"/>
        </w:rPr>
        <w:t xml:space="preserve">Removed “When necessarily committed in overcoming actual resistance to the execution of some legal process or in the discharge of </w:t>
      </w:r>
      <w:r w:rsidR="0026479C" w:rsidRPr="004534B9">
        <w:rPr>
          <w:rStyle w:val="Emphasis"/>
          <w:rFonts w:ascii="Arial" w:hAnsi="Arial" w:cs="Arial"/>
          <w:i w:val="0"/>
          <w:sz w:val="24"/>
          <w:szCs w:val="24"/>
        </w:rPr>
        <w:t>any other legal duty”</w:t>
      </w:r>
    </w:p>
    <w:p w14:paraId="0D5E1DBC" w14:textId="77777777" w:rsidR="00DC17B9" w:rsidRPr="004534B9" w:rsidRDefault="0026479C" w:rsidP="00533089">
      <w:pPr>
        <w:pStyle w:val="ListParagraph"/>
        <w:numPr>
          <w:ilvl w:val="2"/>
          <w:numId w:val="4"/>
        </w:numPr>
        <w:spacing w:after="0" w:line="240" w:lineRule="auto"/>
        <w:ind w:left="1800"/>
        <w:rPr>
          <w:rStyle w:val="Emphasis"/>
          <w:rFonts w:ascii="Arial" w:hAnsi="Arial" w:cs="Arial"/>
          <w:bCs/>
          <w:i w:val="0"/>
          <w:sz w:val="24"/>
          <w:szCs w:val="24"/>
        </w:rPr>
      </w:pPr>
      <w:r w:rsidRPr="004534B9">
        <w:rPr>
          <w:rStyle w:val="Emphasis"/>
          <w:rFonts w:ascii="Arial" w:hAnsi="Arial" w:cs="Arial"/>
          <w:i w:val="0"/>
          <w:sz w:val="24"/>
          <w:szCs w:val="24"/>
        </w:rPr>
        <w:t xml:space="preserve">Removed “When necessarily committed in retaking felons who have been rescued or have escaped, or when necessarily </w:t>
      </w:r>
      <w:r w:rsidR="000E61A0" w:rsidRPr="004534B9">
        <w:rPr>
          <w:rStyle w:val="Emphasis"/>
          <w:rFonts w:ascii="Arial" w:hAnsi="Arial" w:cs="Arial"/>
          <w:i w:val="0"/>
          <w:sz w:val="24"/>
          <w:szCs w:val="24"/>
        </w:rPr>
        <w:t>committed</w:t>
      </w:r>
      <w:r w:rsidRPr="004534B9">
        <w:rPr>
          <w:rStyle w:val="Emphasis"/>
          <w:rFonts w:ascii="Arial" w:hAnsi="Arial" w:cs="Arial"/>
          <w:i w:val="0"/>
          <w:sz w:val="24"/>
          <w:szCs w:val="24"/>
        </w:rPr>
        <w:t xml:space="preserve"> in arresting persons charged with felony and who are fleeing from justice or resisting such arrest.</w:t>
      </w:r>
      <w:r w:rsidR="00061DD6" w:rsidRPr="004534B9">
        <w:rPr>
          <w:rStyle w:val="Emphasis"/>
          <w:rFonts w:ascii="Arial" w:hAnsi="Arial" w:cs="Arial"/>
          <w:i w:val="0"/>
          <w:sz w:val="24"/>
          <w:szCs w:val="24"/>
        </w:rPr>
        <w:t>”</w:t>
      </w:r>
    </w:p>
    <w:p w14:paraId="34A8AEAD" w14:textId="7FD01EEC" w:rsidR="00D62A3F" w:rsidRPr="004534B9" w:rsidRDefault="00DD0670" w:rsidP="00533089">
      <w:pPr>
        <w:pStyle w:val="ListParagraph"/>
        <w:numPr>
          <w:ilvl w:val="0"/>
          <w:numId w:val="27"/>
        </w:numPr>
        <w:spacing w:after="0" w:line="240" w:lineRule="auto"/>
        <w:ind w:left="1080"/>
        <w:rPr>
          <w:rStyle w:val="Emphasis"/>
          <w:rFonts w:ascii="Arial" w:hAnsi="Arial" w:cs="Arial"/>
          <w:bCs/>
          <w:i w:val="0"/>
          <w:sz w:val="24"/>
          <w:szCs w:val="24"/>
        </w:rPr>
      </w:pPr>
      <w:r>
        <w:rPr>
          <w:rStyle w:val="Emphasis"/>
          <w:rFonts w:ascii="Arial" w:hAnsi="Arial" w:cs="Arial"/>
          <w:bCs/>
          <w:i w:val="0"/>
          <w:sz w:val="24"/>
          <w:szCs w:val="24"/>
        </w:rPr>
        <w:t xml:space="preserve">Key Elements of </w:t>
      </w:r>
      <w:r w:rsidR="004A27BE" w:rsidRPr="004534B9">
        <w:rPr>
          <w:rStyle w:val="Emphasis"/>
          <w:rFonts w:ascii="Arial" w:hAnsi="Arial" w:cs="Arial"/>
          <w:bCs/>
          <w:i w:val="0"/>
          <w:sz w:val="24"/>
          <w:szCs w:val="24"/>
        </w:rPr>
        <w:t>Penal Code Section 835a</w:t>
      </w:r>
    </w:p>
    <w:p w14:paraId="64776BFD" w14:textId="303CC30E" w:rsidR="00643235" w:rsidRPr="004534B9" w:rsidRDefault="0098598B" w:rsidP="00533089">
      <w:pPr>
        <w:pStyle w:val="ListParagraph"/>
        <w:numPr>
          <w:ilvl w:val="1"/>
          <w:numId w:val="2"/>
        </w:numPr>
        <w:spacing w:after="0" w:line="240" w:lineRule="auto"/>
        <w:rPr>
          <w:rStyle w:val="Emphasis"/>
          <w:rFonts w:ascii="Arial" w:hAnsi="Arial" w:cs="Arial"/>
          <w:bCs/>
          <w:i w:val="0"/>
          <w:sz w:val="24"/>
          <w:szCs w:val="24"/>
        </w:rPr>
      </w:pPr>
      <w:r w:rsidRPr="004534B9">
        <w:rPr>
          <w:rStyle w:val="Emphasis"/>
          <w:rFonts w:ascii="Arial" w:hAnsi="Arial" w:cs="Arial"/>
          <w:i w:val="0"/>
          <w:sz w:val="24"/>
          <w:szCs w:val="24"/>
        </w:rPr>
        <w:t>“</w:t>
      </w:r>
      <w:r w:rsidR="00643235" w:rsidRPr="004534B9">
        <w:rPr>
          <w:rStyle w:val="Emphasis"/>
          <w:rFonts w:ascii="Arial" w:hAnsi="Arial" w:cs="Arial"/>
          <w:i w:val="0"/>
          <w:sz w:val="24"/>
          <w:szCs w:val="24"/>
        </w:rPr>
        <w:t>The Legislature finds and declares</w:t>
      </w:r>
      <w:r w:rsidRPr="004534B9">
        <w:rPr>
          <w:rStyle w:val="Emphasis"/>
          <w:rFonts w:ascii="Arial" w:hAnsi="Arial" w:cs="Arial"/>
          <w:i w:val="0"/>
          <w:sz w:val="24"/>
          <w:szCs w:val="24"/>
        </w:rPr>
        <w:t>”</w:t>
      </w:r>
      <w:r w:rsidR="004301ED" w:rsidRPr="004534B9">
        <w:rPr>
          <w:rStyle w:val="Emphasis"/>
          <w:rFonts w:ascii="Arial" w:hAnsi="Arial" w:cs="Arial"/>
          <w:i w:val="0"/>
          <w:sz w:val="24"/>
          <w:szCs w:val="24"/>
        </w:rPr>
        <w:t>:</w:t>
      </w:r>
      <w:r w:rsidR="00913696"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913696" w:rsidRPr="004534B9">
        <w:rPr>
          <w:rStyle w:val="Emphasis"/>
          <w:rFonts w:ascii="Arial" w:hAnsi="Arial" w:cs="Arial"/>
          <w:iCs w:val="0"/>
          <w:sz w:val="24"/>
          <w:szCs w:val="24"/>
        </w:rPr>
        <w:t>PC 835a(a)</w:t>
      </w:r>
      <w:r w:rsidR="00A62684">
        <w:rPr>
          <w:rStyle w:val="Emphasis"/>
          <w:rFonts w:ascii="Arial" w:hAnsi="Arial" w:cs="Arial"/>
          <w:i w:val="0"/>
          <w:sz w:val="24"/>
          <w:szCs w:val="24"/>
        </w:rPr>
        <w:t>]</w:t>
      </w:r>
    </w:p>
    <w:p w14:paraId="09C93414" w14:textId="4999982D" w:rsidR="00015A2E" w:rsidRPr="004534B9" w:rsidRDefault="00015A2E" w:rsidP="00533089">
      <w:pPr>
        <w:pStyle w:val="ListParagraph"/>
        <w:numPr>
          <w:ilvl w:val="6"/>
          <w:numId w:val="2"/>
        </w:numPr>
        <w:spacing w:after="0" w:line="240" w:lineRule="auto"/>
        <w:ind w:left="1800"/>
        <w:rPr>
          <w:rStyle w:val="Emphasis"/>
          <w:rFonts w:ascii="Arial" w:hAnsi="Arial" w:cs="Arial"/>
          <w:i w:val="0"/>
          <w:sz w:val="24"/>
          <w:szCs w:val="24"/>
        </w:rPr>
      </w:pPr>
      <w:r w:rsidRPr="004534B9">
        <w:rPr>
          <w:rStyle w:val="Emphasis"/>
          <w:rFonts w:ascii="Arial" w:hAnsi="Arial" w:cs="Arial"/>
          <w:i w:val="0"/>
          <w:sz w:val="24"/>
          <w:szCs w:val="24"/>
        </w:rPr>
        <w:t>“</w:t>
      </w:r>
      <w:r w:rsidR="00727B1F" w:rsidRPr="004534B9">
        <w:rPr>
          <w:rStyle w:val="Emphasis"/>
          <w:rFonts w:ascii="Arial" w:hAnsi="Arial" w:cs="Arial"/>
          <w:i w:val="0"/>
          <w:sz w:val="24"/>
          <w:szCs w:val="24"/>
        </w:rPr>
        <w:t>The</w:t>
      </w:r>
      <w:r w:rsidR="00FD07F4" w:rsidRPr="004534B9">
        <w:rPr>
          <w:rStyle w:val="Emphasis"/>
          <w:rFonts w:ascii="Arial" w:hAnsi="Arial" w:cs="Arial"/>
          <w:i w:val="0"/>
          <w:sz w:val="24"/>
          <w:szCs w:val="24"/>
        </w:rPr>
        <w:t xml:space="preserve"> authority to use physical force</w:t>
      </w:r>
      <w:r w:rsidR="009843FB" w:rsidRPr="004534B9">
        <w:rPr>
          <w:rStyle w:val="Emphasis"/>
          <w:rFonts w:ascii="Arial" w:hAnsi="Arial" w:cs="Arial"/>
          <w:i w:val="0"/>
          <w:sz w:val="24"/>
          <w:szCs w:val="24"/>
        </w:rPr>
        <w:t>, conferred on peace officers by this section,</w:t>
      </w:r>
      <w:r w:rsidR="00FD07F4" w:rsidRPr="004534B9">
        <w:rPr>
          <w:rStyle w:val="Emphasis"/>
          <w:rFonts w:ascii="Arial" w:hAnsi="Arial" w:cs="Arial"/>
          <w:i w:val="0"/>
          <w:sz w:val="24"/>
          <w:szCs w:val="24"/>
        </w:rPr>
        <w:t xml:space="preserve"> is a serious responsibility that shall be exercised judiciously </w:t>
      </w:r>
      <w:r w:rsidR="00FD07F4" w:rsidRPr="004534B9">
        <w:rPr>
          <w:rStyle w:val="Emphasis"/>
          <w:rFonts w:ascii="Arial" w:hAnsi="Arial" w:cs="Arial"/>
          <w:i w:val="0"/>
          <w:sz w:val="24"/>
          <w:szCs w:val="24"/>
        </w:rPr>
        <w:lastRenderedPageBreak/>
        <w:t>and with respect for human rights and the dignity and the sanctity of every human life</w:t>
      </w:r>
      <w:r w:rsidR="00727B1F" w:rsidRPr="004534B9">
        <w:rPr>
          <w:rStyle w:val="Emphasis"/>
          <w:rFonts w:ascii="Arial" w:hAnsi="Arial" w:cs="Arial"/>
          <w:i w:val="0"/>
          <w:sz w:val="24"/>
          <w:szCs w:val="24"/>
        </w:rPr>
        <w:t>.</w:t>
      </w:r>
      <w:r w:rsidRPr="004534B9">
        <w:rPr>
          <w:rStyle w:val="Emphasis"/>
          <w:rFonts w:ascii="Arial" w:hAnsi="Arial" w:cs="Arial"/>
          <w:i w:val="0"/>
          <w:sz w:val="24"/>
          <w:szCs w:val="24"/>
        </w:rPr>
        <w:t>”</w:t>
      </w:r>
    </w:p>
    <w:p w14:paraId="7D44BDBD" w14:textId="3116B73D" w:rsidR="00FD07F4" w:rsidRPr="004534B9" w:rsidRDefault="00015A2E" w:rsidP="00533089">
      <w:pPr>
        <w:pStyle w:val="ListParagraph"/>
        <w:numPr>
          <w:ilvl w:val="6"/>
          <w:numId w:val="2"/>
        </w:numPr>
        <w:spacing w:after="0" w:line="240" w:lineRule="auto"/>
        <w:ind w:left="1800"/>
        <w:rPr>
          <w:rStyle w:val="Emphasis"/>
          <w:rFonts w:ascii="Arial" w:hAnsi="Arial" w:cs="Arial"/>
          <w:i w:val="0"/>
          <w:sz w:val="24"/>
          <w:szCs w:val="24"/>
        </w:rPr>
      </w:pPr>
      <w:r w:rsidRPr="004534B9">
        <w:rPr>
          <w:rStyle w:val="Emphasis"/>
          <w:rFonts w:ascii="Arial" w:hAnsi="Arial" w:cs="Arial"/>
          <w:i w:val="0"/>
          <w:sz w:val="24"/>
          <w:szCs w:val="24"/>
        </w:rPr>
        <w:t>“</w:t>
      </w:r>
      <w:r w:rsidR="00FD07F4" w:rsidRPr="004534B9">
        <w:rPr>
          <w:rStyle w:val="Emphasis"/>
          <w:rFonts w:ascii="Arial" w:hAnsi="Arial" w:cs="Arial"/>
          <w:i w:val="0"/>
          <w:sz w:val="24"/>
          <w:szCs w:val="24"/>
        </w:rPr>
        <w:t>The Legislature finds and declares that every person has a right to be free from excessive use of force by peace officers acting under the color of law</w:t>
      </w:r>
      <w:r w:rsidRPr="004534B9">
        <w:rPr>
          <w:rStyle w:val="Emphasis"/>
          <w:rFonts w:ascii="Arial" w:hAnsi="Arial" w:cs="Arial"/>
          <w:i w:val="0"/>
          <w:sz w:val="24"/>
          <w:szCs w:val="24"/>
        </w:rPr>
        <w:t>.”</w:t>
      </w:r>
      <w:r w:rsidR="00F65D09"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F65D09" w:rsidRPr="004534B9">
        <w:rPr>
          <w:rStyle w:val="Emphasis"/>
          <w:rFonts w:ascii="Arial" w:hAnsi="Arial" w:cs="Arial"/>
          <w:iCs w:val="0"/>
          <w:sz w:val="24"/>
          <w:szCs w:val="24"/>
        </w:rPr>
        <w:t>PC 835a(a)(1)</w:t>
      </w:r>
      <w:r w:rsidR="00A62684">
        <w:rPr>
          <w:rStyle w:val="Emphasis"/>
          <w:rFonts w:ascii="Arial" w:hAnsi="Arial" w:cs="Arial"/>
          <w:i w:val="0"/>
          <w:sz w:val="24"/>
          <w:szCs w:val="24"/>
        </w:rPr>
        <w:t>]</w:t>
      </w:r>
    </w:p>
    <w:p w14:paraId="42AC73DC" w14:textId="45264527" w:rsidR="002F21E0" w:rsidRPr="004534B9" w:rsidRDefault="007B3A2C" w:rsidP="00533089">
      <w:pPr>
        <w:pStyle w:val="ListParagraph"/>
        <w:numPr>
          <w:ilvl w:val="1"/>
          <w:numId w:val="2"/>
        </w:numPr>
        <w:spacing w:after="0" w:line="240" w:lineRule="auto"/>
        <w:rPr>
          <w:rStyle w:val="Emphasis"/>
          <w:rFonts w:ascii="Arial" w:hAnsi="Arial" w:cs="Arial"/>
          <w:i w:val="0"/>
          <w:sz w:val="24"/>
          <w:szCs w:val="24"/>
        </w:rPr>
      </w:pPr>
      <w:r w:rsidRPr="004534B9">
        <w:rPr>
          <w:rStyle w:val="Emphasis"/>
          <w:rFonts w:ascii="Arial" w:hAnsi="Arial" w:cs="Arial"/>
          <w:i w:val="0"/>
          <w:sz w:val="24"/>
          <w:szCs w:val="24"/>
        </w:rPr>
        <w:t>“As set forth below, i</w:t>
      </w:r>
      <w:r w:rsidR="004E4AB8" w:rsidRPr="004534B9">
        <w:rPr>
          <w:rStyle w:val="Emphasis"/>
          <w:rFonts w:ascii="Arial" w:hAnsi="Arial" w:cs="Arial"/>
          <w:i w:val="0"/>
          <w:sz w:val="24"/>
          <w:szCs w:val="24"/>
        </w:rPr>
        <w:t>t is t</w:t>
      </w:r>
      <w:r w:rsidR="00FD07F4" w:rsidRPr="004534B9">
        <w:rPr>
          <w:rStyle w:val="Emphasis"/>
          <w:rFonts w:ascii="Arial" w:hAnsi="Arial" w:cs="Arial"/>
          <w:i w:val="0"/>
          <w:sz w:val="24"/>
          <w:szCs w:val="24"/>
        </w:rPr>
        <w:t xml:space="preserve">he intent of the Legislature that </w:t>
      </w:r>
      <w:r w:rsidR="008F7B46" w:rsidRPr="004534B9">
        <w:rPr>
          <w:rStyle w:val="Emphasis"/>
          <w:rFonts w:ascii="Arial" w:hAnsi="Arial" w:cs="Arial"/>
          <w:i w:val="0"/>
          <w:sz w:val="24"/>
          <w:szCs w:val="24"/>
        </w:rPr>
        <w:t>p</w:t>
      </w:r>
      <w:r w:rsidR="00FD07F4" w:rsidRPr="004534B9">
        <w:rPr>
          <w:rStyle w:val="Emphasis"/>
          <w:rFonts w:ascii="Arial" w:hAnsi="Arial" w:cs="Arial"/>
          <w:i w:val="0"/>
          <w:sz w:val="24"/>
          <w:szCs w:val="24"/>
        </w:rPr>
        <w:t xml:space="preserve">eace </w:t>
      </w:r>
      <w:r w:rsidR="008F7B46" w:rsidRPr="004534B9">
        <w:rPr>
          <w:rStyle w:val="Emphasis"/>
          <w:rFonts w:ascii="Arial" w:hAnsi="Arial" w:cs="Arial"/>
          <w:i w:val="0"/>
          <w:sz w:val="24"/>
          <w:szCs w:val="24"/>
        </w:rPr>
        <w:t>o</w:t>
      </w:r>
      <w:r w:rsidR="00FD07F4" w:rsidRPr="004534B9">
        <w:rPr>
          <w:rStyle w:val="Emphasis"/>
          <w:rFonts w:ascii="Arial" w:hAnsi="Arial" w:cs="Arial"/>
          <w:i w:val="0"/>
          <w:sz w:val="24"/>
          <w:szCs w:val="24"/>
        </w:rPr>
        <w:t xml:space="preserve">fficers use deadly force only when </w:t>
      </w:r>
      <w:proofErr w:type="gramStart"/>
      <w:r w:rsidR="00FD07F4" w:rsidRPr="004534B9">
        <w:rPr>
          <w:rStyle w:val="Emphasis"/>
          <w:rFonts w:ascii="Arial" w:hAnsi="Arial" w:cs="Arial"/>
          <w:i w:val="0"/>
          <w:sz w:val="24"/>
          <w:szCs w:val="24"/>
        </w:rPr>
        <w:t>necessary</w:t>
      </w:r>
      <w:proofErr w:type="gramEnd"/>
      <w:r w:rsidR="00FD07F4" w:rsidRPr="004534B9">
        <w:rPr>
          <w:rStyle w:val="Emphasis"/>
          <w:rFonts w:ascii="Arial" w:hAnsi="Arial" w:cs="Arial"/>
          <w:i w:val="0"/>
          <w:sz w:val="24"/>
          <w:szCs w:val="24"/>
        </w:rPr>
        <w:t xml:space="preserve"> in defense of human life</w:t>
      </w:r>
      <w:r w:rsidR="003158DE" w:rsidRPr="004534B9">
        <w:rPr>
          <w:rStyle w:val="Emphasis"/>
          <w:rFonts w:ascii="Arial" w:hAnsi="Arial" w:cs="Arial"/>
          <w:i w:val="0"/>
          <w:sz w:val="24"/>
          <w:szCs w:val="24"/>
        </w:rPr>
        <w:t xml:space="preserve">. </w:t>
      </w:r>
      <w:r w:rsidR="00BE57BC" w:rsidRPr="004534B9">
        <w:rPr>
          <w:rStyle w:val="Emphasis"/>
          <w:rFonts w:ascii="Arial" w:hAnsi="Arial" w:cs="Arial"/>
          <w:i w:val="0"/>
          <w:sz w:val="24"/>
          <w:szCs w:val="24"/>
        </w:rPr>
        <w:t xml:space="preserve">In determining whether deadly force is necessary, </w:t>
      </w:r>
      <w:r w:rsidR="008F7B46" w:rsidRPr="004534B9">
        <w:rPr>
          <w:rStyle w:val="Emphasis"/>
          <w:rFonts w:ascii="Arial" w:hAnsi="Arial" w:cs="Arial"/>
          <w:i w:val="0"/>
          <w:sz w:val="24"/>
          <w:szCs w:val="24"/>
        </w:rPr>
        <w:t>o</w:t>
      </w:r>
      <w:r w:rsidR="002F21E0" w:rsidRPr="004534B9">
        <w:rPr>
          <w:rStyle w:val="Emphasis"/>
          <w:rFonts w:ascii="Arial" w:hAnsi="Arial" w:cs="Arial"/>
          <w:i w:val="0"/>
          <w:sz w:val="24"/>
          <w:szCs w:val="24"/>
        </w:rPr>
        <w:t>fficers shall evaluate each situation in light of the particular circumstance of each case and shall use other available resources and techniques if reasonabl</w:t>
      </w:r>
      <w:r w:rsidR="00B11B5B" w:rsidRPr="004534B9">
        <w:rPr>
          <w:rStyle w:val="Emphasis"/>
          <w:rFonts w:ascii="Arial" w:hAnsi="Arial" w:cs="Arial"/>
          <w:i w:val="0"/>
          <w:sz w:val="24"/>
          <w:szCs w:val="24"/>
        </w:rPr>
        <w:t>y</w:t>
      </w:r>
      <w:r w:rsidR="002F21E0" w:rsidRPr="004534B9">
        <w:rPr>
          <w:rStyle w:val="Emphasis"/>
          <w:rFonts w:ascii="Arial" w:hAnsi="Arial" w:cs="Arial"/>
          <w:i w:val="0"/>
          <w:sz w:val="24"/>
          <w:szCs w:val="24"/>
        </w:rPr>
        <w:t xml:space="preserve"> safe and feasible to an objectively reasonable officer</w:t>
      </w:r>
      <w:r w:rsidR="00BE57BC" w:rsidRPr="004534B9">
        <w:rPr>
          <w:rStyle w:val="Emphasis"/>
          <w:rFonts w:ascii="Arial" w:hAnsi="Arial" w:cs="Arial"/>
          <w:i w:val="0"/>
          <w:sz w:val="24"/>
          <w:szCs w:val="24"/>
        </w:rPr>
        <w:t>.”</w:t>
      </w:r>
      <w:r w:rsidR="004077FB"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4077FB" w:rsidRPr="004534B9">
        <w:rPr>
          <w:rStyle w:val="Emphasis"/>
          <w:rFonts w:ascii="Arial" w:hAnsi="Arial" w:cs="Arial"/>
          <w:iCs w:val="0"/>
          <w:sz w:val="24"/>
          <w:szCs w:val="24"/>
        </w:rPr>
        <w:t>PC 835a(a)(2)</w:t>
      </w:r>
      <w:r w:rsidR="00A62684">
        <w:rPr>
          <w:rStyle w:val="Emphasis"/>
          <w:rFonts w:ascii="Arial" w:hAnsi="Arial" w:cs="Arial"/>
          <w:i w:val="0"/>
          <w:sz w:val="24"/>
          <w:szCs w:val="24"/>
        </w:rPr>
        <w:t>]</w:t>
      </w:r>
    </w:p>
    <w:p w14:paraId="6CE5A6B2" w14:textId="08C69EB7" w:rsidR="002F21E0" w:rsidRPr="004534B9" w:rsidRDefault="00DC5F0C" w:rsidP="00533089">
      <w:pPr>
        <w:pStyle w:val="ListParagraph"/>
        <w:numPr>
          <w:ilvl w:val="1"/>
          <w:numId w:val="2"/>
        </w:numPr>
        <w:spacing w:after="0" w:line="240" w:lineRule="auto"/>
        <w:rPr>
          <w:rStyle w:val="Emphasis"/>
          <w:rFonts w:ascii="Arial" w:hAnsi="Arial" w:cs="Arial"/>
          <w:i w:val="0"/>
          <w:sz w:val="24"/>
          <w:szCs w:val="24"/>
        </w:rPr>
      </w:pPr>
      <w:r w:rsidRPr="004534B9">
        <w:rPr>
          <w:rStyle w:val="Emphasis"/>
          <w:rFonts w:ascii="Arial" w:hAnsi="Arial" w:cs="Arial"/>
          <w:i w:val="0"/>
          <w:sz w:val="24"/>
          <w:szCs w:val="24"/>
        </w:rPr>
        <w:t>“That the decision by a p</w:t>
      </w:r>
      <w:r w:rsidR="002F21E0" w:rsidRPr="004534B9">
        <w:rPr>
          <w:rStyle w:val="Emphasis"/>
          <w:rFonts w:ascii="Arial" w:hAnsi="Arial" w:cs="Arial"/>
          <w:i w:val="0"/>
          <w:sz w:val="24"/>
          <w:szCs w:val="24"/>
        </w:rPr>
        <w:t xml:space="preserve">eace </w:t>
      </w:r>
      <w:r w:rsidR="008F7B46" w:rsidRPr="004534B9">
        <w:rPr>
          <w:rStyle w:val="Emphasis"/>
          <w:rFonts w:ascii="Arial" w:hAnsi="Arial" w:cs="Arial"/>
          <w:i w:val="0"/>
          <w:sz w:val="24"/>
          <w:szCs w:val="24"/>
        </w:rPr>
        <w:t>o</w:t>
      </w:r>
      <w:r w:rsidR="002F21E0" w:rsidRPr="004534B9">
        <w:rPr>
          <w:rStyle w:val="Emphasis"/>
          <w:rFonts w:ascii="Arial" w:hAnsi="Arial" w:cs="Arial"/>
          <w:i w:val="0"/>
          <w:sz w:val="24"/>
          <w:szCs w:val="24"/>
        </w:rPr>
        <w:t>fficer</w:t>
      </w:r>
      <w:r w:rsidRPr="004534B9">
        <w:rPr>
          <w:rStyle w:val="Emphasis"/>
          <w:rFonts w:ascii="Arial" w:hAnsi="Arial" w:cs="Arial"/>
          <w:i w:val="0"/>
          <w:sz w:val="24"/>
          <w:szCs w:val="24"/>
        </w:rPr>
        <w:t xml:space="preserve"> to use force</w:t>
      </w:r>
      <w:r w:rsidR="002F21E0" w:rsidRPr="004534B9">
        <w:rPr>
          <w:rStyle w:val="Emphasis"/>
          <w:rFonts w:ascii="Arial" w:hAnsi="Arial" w:cs="Arial"/>
          <w:i w:val="0"/>
          <w:sz w:val="24"/>
          <w:szCs w:val="24"/>
        </w:rPr>
        <w:t xml:space="preserve"> shall</w:t>
      </w:r>
      <w:r w:rsidRPr="004534B9">
        <w:rPr>
          <w:rStyle w:val="Emphasis"/>
          <w:rFonts w:ascii="Arial" w:hAnsi="Arial" w:cs="Arial"/>
          <w:i w:val="0"/>
          <w:sz w:val="24"/>
          <w:szCs w:val="24"/>
        </w:rPr>
        <w:t xml:space="preserve"> be evaluated</w:t>
      </w:r>
      <w:r w:rsidR="002F21E0" w:rsidRPr="004534B9">
        <w:rPr>
          <w:rStyle w:val="Emphasis"/>
          <w:rFonts w:ascii="Arial" w:hAnsi="Arial" w:cs="Arial"/>
          <w:i w:val="0"/>
          <w:sz w:val="24"/>
          <w:szCs w:val="24"/>
        </w:rPr>
        <w:t xml:space="preserve"> carefully and thoroughly</w:t>
      </w:r>
      <w:r w:rsidR="00AE051A" w:rsidRPr="004534B9">
        <w:rPr>
          <w:rStyle w:val="Emphasis"/>
          <w:rFonts w:ascii="Arial" w:hAnsi="Arial" w:cs="Arial"/>
          <w:i w:val="0"/>
          <w:sz w:val="24"/>
          <w:szCs w:val="24"/>
        </w:rPr>
        <w:t>,</w:t>
      </w:r>
      <w:r w:rsidR="002F21E0" w:rsidRPr="004534B9">
        <w:rPr>
          <w:rStyle w:val="Emphasis"/>
          <w:rFonts w:ascii="Arial" w:hAnsi="Arial" w:cs="Arial"/>
          <w:i w:val="0"/>
          <w:sz w:val="24"/>
          <w:szCs w:val="24"/>
        </w:rPr>
        <w:t xml:space="preserve"> in a manner that reflects the gravity of that authority and the serious consequences of the use of force</w:t>
      </w:r>
      <w:r w:rsidR="00AE051A" w:rsidRPr="004534B9">
        <w:rPr>
          <w:rStyle w:val="Emphasis"/>
          <w:rFonts w:ascii="Arial" w:hAnsi="Arial" w:cs="Arial"/>
          <w:i w:val="0"/>
          <w:sz w:val="24"/>
          <w:szCs w:val="24"/>
        </w:rPr>
        <w:t xml:space="preserve"> by peace officers</w:t>
      </w:r>
      <w:r w:rsidR="002F21E0" w:rsidRPr="004534B9">
        <w:rPr>
          <w:rStyle w:val="Emphasis"/>
          <w:rFonts w:ascii="Arial" w:hAnsi="Arial" w:cs="Arial"/>
          <w:i w:val="0"/>
          <w:sz w:val="24"/>
          <w:szCs w:val="24"/>
        </w:rPr>
        <w:t>,</w:t>
      </w:r>
      <w:r w:rsidR="000E3534" w:rsidRPr="004534B9">
        <w:rPr>
          <w:rStyle w:val="Emphasis"/>
          <w:rFonts w:ascii="Arial" w:hAnsi="Arial" w:cs="Arial"/>
          <w:i w:val="0"/>
          <w:sz w:val="24"/>
          <w:szCs w:val="24"/>
        </w:rPr>
        <w:t xml:space="preserve"> in order</w:t>
      </w:r>
      <w:r w:rsidR="002F21E0" w:rsidRPr="004534B9">
        <w:rPr>
          <w:rStyle w:val="Emphasis"/>
          <w:rFonts w:ascii="Arial" w:hAnsi="Arial" w:cs="Arial"/>
          <w:i w:val="0"/>
          <w:sz w:val="24"/>
          <w:szCs w:val="24"/>
        </w:rPr>
        <w:t xml:space="preserve"> to ensure that officers use force consistent with law and agency polic</w:t>
      </w:r>
      <w:r w:rsidR="00410D3E" w:rsidRPr="004534B9">
        <w:rPr>
          <w:rStyle w:val="Emphasis"/>
          <w:rFonts w:ascii="Arial" w:hAnsi="Arial" w:cs="Arial"/>
          <w:i w:val="0"/>
          <w:sz w:val="24"/>
          <w:szCs w:val="24"/>
        </w:rPr>
        <w:t>ies</w:t>
      </w:r>
      <w:r w:rsidR="000E3534"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0E3534" w:rsidRPr="004534B9">
        <w:rPr>
          <w:rStyle w:val="Emphasis"/>
          <w:rFonts w:ascii="Arial" w:hAnsi="Arial" w:cs="Arial"/>
          <w:iCs w:val="0"/>
          <w:sz w:val="24"/>
          <w:szCs w:val="24"/>
        </w:rPr>
        <w:t>PC 835a(a)(</w:t>
      </w:r>
      <w:r w:rsidR="00897730" w:rsidRPr="004534B9">
        <w:rPr>
          <w:rStyle w:val="Emphasis"/>
          <w:rFonts w:ascii="Arial" w:hAnsi="Arial" w:cs="Arial"/>
          <w:iCs w:val="0"/>
          <w:sz w:val="24"/>
          <w:szCs w:val="24"/>
        </w:rPr>
        <w:t>3)</w:t>
      </w:r>
      <w:r w:rsidR="00A62684">
        <w:rPr>
          <w:rStyle w:val="Emphasis"/>
          <w:rFonts w:ascii="Arial" w:hAnsi="Arial" w:cs="Arial"/>
          <w:i w:val="0"/>
          <w:sz w:val="24"/>
          <w:szCs w:val="24"/>
        </w:rPr>
        <w:t>]</w:t>
      </w:r>
    </w:p>
    <w:p w14:paraId="3BF03221" w14:textId="2667C534" w:rsidR="002F21E0" w:rsidRPr="004534B9" w:rsidRDefault="002F21E0" w:rsidP="00533089">
      <w:pPr>
        <w:pStyle w:val="ListParagraph"/>
        <w:numPr>
          <w:ilvl w:val="1"/>
          <w:numId w:val="2"/>
        </w:numPr>
        <w:spacing w:after="0" w:line="240" w:lineRule="auto"/>
        <w:rPr>
          <w:rStyle w:val="Emphasis"/>
          <w:rFonts w:ascii="Arial" w:hAnsi="Arial" w:cs="Arial"/>
          <w:i w:val="0"/>
          <w:sz w:val="24"/>
          <w:szCs w:val="24"/>
        </w:rPr>
      </w:pPr>
      <w:r w:rsidRPr="004534B9">
        <w:rPr>
          <w:rStyle w:val="Emphasis"/>
          <w:rFonts w:ascii="Arial" w:hAnsi="Arial" w:cs="Arial"/>
          <w:i w:val="0"/>
          <w:sz w:val="24"/>
          <w:szCs w:val="24"/>
        </w:rPr>
        <w:t>T</w:t>
      </w:r>
      <w:r w:rsidR="009E245C" w:rsidRPr="004534B9">
        <w:rPr>
          <w:rStyle w:val="Emphasis"/>
          <w:rFonts w:ascii="Arial" w:hAnsi="Arial" w:cs="Arial"/>
          <w:i w:val="0"/>
          <w:sz w:val="24"/>
          <w:szCs w:val="24"/>
        </w:rPr>
        <w:t>hat t</w:t>
      </w:r>
      <w:r w:rsidRPr="004534B9">
        <w:rPr>
          <w:rStyle w:val="Emphasis"/>
          <w:rFonts w:ascii="Arial" w:hAnsi="Arial" w:cs="Arial"/>
          <w:i w:val="0"/>
          <w:sz w:val="24"/>
          <w:szCs w:val="24"/>
        </w:rPr>
        <w:t>he decision by a peace officer to use force shall be evaluated from the perspective of a reasonable officer in the same situation</w:t>
      </w:r>
      <w:r w:rsidR="009E245C" w:rsidRPr="004534B9">
        <w:rPr>
          <w:rStyle w:val="Emphasis"/>
          <w:rFonts w:ascii="Arial" w:hAnsi="Arial" w:cs="Arial"/>
          <w:i w:val="0"/>
          <w:sz w:val="24"/>
          <w:szCs w:val="24"/>
        </w:rPr>
        <w:t>, b</w:t>
      </w:r>
      <w:r w:rsidRPr="004534B9">
        <w:rPr>
          <w:rStyle w:val="Emphasis"/>
          <w:rFonts w:ascii="Arial" w:hAnsi="Arial" w:cs="Arial"/>
          <w:i w:val="0"/>
          <w:sz w:val="24"/>
          <w:szCs w:val="24"/>
        </w:rPr>
        <w:t>ased on the totality of circumstances known to or perceived by the officer at the time</w:t>
      </w:r>
      <w:r w:rsidR="00DC3848" w:rsidRPr="004534B9">
        <w:rPr>
          <w:rStyle w:val="Emphasis"/>
          <w:rFonts w:ascii="Arial" w:hAnsi="Arial" w:cs="Arial"/>
          <w:i w:val="0"/>
          <w:sz w:val="24"/>
          <w:szCs w:val="24"/>
        </w:rPr>
        <w:t>, rather than w</w:t>
      </w:r>
      <w:r w:rsidR="005C756E" w:rsidRPr="004534B9">
        <w:rPr>
          <w:rStyle w:val="Emphasis"/>
          <w:rFonts w:ascii="Arial" w:hAnsi="Arial" w:cs="Arial"/>
          <w:i w:val="0"/>
          <w:sz w:val="24"/>
          <w:szCs w:val="24"/>
        </w:rPr>
        <w:t xml:space="preserve">ith </w:t>
      </w:r>
      <w:r w:rsidRPr="004534B9">
        <w:rPr>
          <w:rStyle w:val="Emphasis"/>
          <w:rFonts w:ascii="Arial" w:hAnsi="Arial" w:cs="Arial"/>
          <w:i w:val="0"/>
          <w:sz w:val="24"/>
          <w:szCs w:val="24"/>
        </w:rPr>
        <w:t>the benefit of hindsight</w:t>
      </w:r>
      <w:r w:rsidR="00123126" w:rsidRPr="004534B9">
        <w:rPr>
          <w:rStyle w:val="Emphasis"/>
          <w:rFonts w:ascii="Arial" w:hAnsi="Arial" w:cs="Arial"/>
          <w:i w:val="0"/>
          <w:sz w:val="24"/>
          <w:szCs w:val="24"/>
        </w:rPr>
        <w:t>, and that t</w:t>
      </w:r>
      <w:r w:rsidRPr="004534B9">
        <w:rPr>
          <w:rStyle w:val="Emphasis"/>
          <w:rFonts w:ascii="Arial" w:hAnsi="Arial" w:cs="Arial"/>
          <w:i w:val="0"/>
          <w:sz w:val="24"/>
          <w:szCs w:val="24"/>
        </w:rPr>
        <w:t>he totality of circumstances shall account for occasions when officers may be forced to make quick judgments about using force</w:t>
      </w:r>
      <w:r w:rsidR="00123126"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123126" w:rsidRPr="004534B9">
        <w:rPr>
          <w:rStyle w:val="Emphasis"/>
          <w:rFonts w:ascii="Arial" w:hAnsi="Arial" w:cs="Arial"/>
          <w:iCs w:val="0"/>
          <w:sz w:val="24"/>
          <w:szCs w:val="24"/>
        </w:rPr>
        <w:t>PC 835a(a)(</w:t>
      </w:r>
      <w:r w:rsidR="00340BF6" w:rsidRPr="004534B9">
        <w:rPr>
          <w:rStyle w:val="Emphasis"/>
          <w:rFonts w:ascii="Arial" w:hAnsi="Arial" w:cs="Arial"/>
          <w:iCs w:val="0"/>
          <w:sz w:val="24"/>
          <w:szCs w:val="24"/>
        </w:rPr>
        <w:t>4)</w:t>
      </w:r>
      <w:r w:rsidR="00A62684">
        <w:rPr>
          <w:rStyle w:val="Emphasis"/>
          <w:rFonts w:ascii="Arial" w:hAnsi="Arial" w:cs="Arial"/>
          <w:i w:val="0"/>
          <w:sz w:val="24"/>
          <w:szCs w:val="24"/>
        </w:rPr>
        <w:t>]</w:t>
      </w:r>
    </w:p>
    <w:p w14:paraId="0AE6B6F7" w14:textId="533FB95C" w:rsidR="002F21E0" w:rsidRPr="004534B9" w:rsidRDefault="00AA1EBD" w:rsidP="00533089">
      <w:pPr>
        <w:pStyle w:val="ListParagraph"/>
        <w:numPr>
          <w:ilvl w:val="1"/>
          <w:numId w:val="2"/>
        </w:numPr>
        <w:spacing w:after="0" w:line="240" w:lineRule="auto"/>
        <w:rPr>
          <w:rStyle w:val="Emphasis"/>
          <w:rFonts w:ascii="Arial" w:hAnsi="Arial" w:cs="Arial"/>
          <w:i w:val="0"/>
          <w:sz w:val="24"/>
          <w:szCs w:val="24"/>
        </w:rPr>
      </w:pPr>
      <w:r w:rsidRPr="004534B9">
        <w:rPr>
          <w:rStyle w:val="Emphasis"/>
          <w:rFonts w:ascii="Arial" w:hAnsi="Arial" w:cs="Arial"/>
          <w:i w:val="0"/>
          <w:sz w:val="24"/>
          <w:szCs w:val="24"/>
        </w:rPr>
        <w:t>“T</w:t>
      </w:r>
      <w:r w:rsidR="002F21E0" w:rsidRPr="004534B9">
        <w:rPr>
          <w:rStyle w:val="Emphasis"/>
          <w:rFonts w:ascii="Arial" w:hAnsi="Arial" w:cs="Arial"/>
          <w:i w:val="0"/>
          <w:sz w:val="24"/>
          <w:szCs w:val="24"/>
        </w:rPr>
        <w:t>hat individuals with physical, mental health, developmental, or intellectual disabilities are significantly more likely to experience greater levels of physical force during police interactions</w:t>
      </w:r>
      <w:r w:rsidR="008D4F0A" w:rsidRPr="004534B9">
        <w:rPr>
          <w:rStyle w:val="Emphasis"/>
          <w:rFonts w:ascii="Arial" w:hAnsi="Arial" w:cs="Arial"/>
          <w:i w:val="0"/>
          <w:sz w:val="24"/>
          <w:szCs w:val="24"/>
        </w:rPr>
        <w:t xml:space="preserve">, as their </w:t>
      </w:r>
      <w:r w:rsidR="002F21E0" w:rsidRPr="004534B9">
        <w:rPr>
          <w:rStyle w:val="Emphasis"/>
          <w:rFonts w:ascii="Arial" w:hAnsi="Arial" w:cs="Arial"/>
          <w:i w:val="0"/>
          <w:sz w:val="24"/>
          <w:szCs w:val="24"/>
        </w:rPr>
        <w:t>disability may affect their ability to understand or comply with commands from peace officers</w:t>
      </w:r>
      <w:r w:rsidR="008D4F0A" w:rsidRPr="004534B9">
        <w:rPr>
          <w:rStyle w:val="Emphasis"/>
          <w:rFonts w:ascii="Arial" w:hAnsi="Arial" w:cs="Arial"/>
          <w:i w:val="0"/>
          <w:sz w:val="24"/>
          <w:szCs w:val="24"/>
        </w:rPr>
        <w:t>. It is e</w:t>
      </w:r>
      <w:r w:rsidR="002F21E0" w:rsidRPr="004534B9">
        <w:rPr>
          <w:rStyle w:val="Emphasis"/>
          <w:rFonts w:ascii="Arial" w:hAnsi="Arial" w:cs="Arial"/>
          <w:i w:val="0"/>
          <w:sz w:val="24"/>
          <w:szCs w:val="24"/>
        </w:rPr>
        <w:t>stimate</w:t>
      </w:r>
      <w:r w:rsidR="008D4F0A" w:rsidRPr="004534B9">
        <w:rPr>
          <w:rStyle w:val="Emphasis"/>
          <w:rFonts w:ascii="Arial" w:hAnsi="Arial" w:cs="Arial"/>
          <w:i w:val="0"/>
          <w:sz w:val="24"/>
          <w:szCs w:val="24"/>
        </w:rPr>
        <w:t>d</w:t>
      </w:r>
      <w:r w:rsidR="002F21E0" w:rsidRPr="004534B9">
        <w:rPr>
          <w:rStyle w:val="Emphasis"/>
          <w:rFonts w:ascii="Arial" w:hAnsi="Arial" w:cs="Arial"/>
          <w:i w:val="0"/>
          <w:sz w:val="24"/>
          <w:szCs w:val="24"/>
        </w:rPr>
        <w:t xml:space="preserve"> that individuals with disabilities are involved in between one-third and one-half of all fatal encounters with law enforcement</w:t>
      </w:r>
      <w:r w:rsidR="00B01A94"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B01A94" w:rsidRPr="004534B9">
        <w:rPr>
          <w:rStyle w:val="Emphasis"/>
          <w:rFonts w:ascii="Arial" w:hAnsi="Arial" w:cs="Arial"/>
          <w:iCs w:val="0"/>
          <w:sz w:val="24"/>
          <w:szCs w:val="24"/>
        </w:rPr>
        <w:t>PC 835a(a)(5)</w:t>
      </w:r>
      <w:r w:rsidR="00A62684">
        <w:rPr>
          <w:rStyle w:val="Emphasis"/>
          <w:rFonts w:ascii="Arial" w:hAnsi="Arial" w:cs="Arial"/>
          <w:i w:val="0"/>
          <w:sz w:val="24"/>
          <w:szCs w:val="24"/>
        </w:rPr>
        <w:t>]</w:t>
      </w:r>
    </w:p>
    <w:p w14:paraId="570DCF2E" w14:textId="02F5F3C5" w:rsidR="00F937DA" w:rsidRPr="004534B9" w:rsidRDefault="001173C5" w:rsidP="00533089">
      <w:pPr>
        <w:pStyle w:val="ListParagraph"/>
        <w:numPr>
          <w:ilvl w:val="1"/>
          <w:numId w:val="2"/>
        </w:numPr>
        <w:spacing w:after="0" w:line="240" w:lineRule="auto"/>
        <w:rPr>
          <w:rFonts w:ascii="Arial" w:hAnsi="Arial" w:cs="Arial"/>
          <w:sz w:val="24"/>
          <w:szCs w:val="24"/>
          <w:lang w:val="en"/>
        </w:rPr>
      </w:pPr>
      <w:r w:rsidRPr="004534B9">
        <w:rPr>
          <w:rFonts w:ascii="Arial" w:hAnsi="Arial" w:cs="Arial"/>
          <w:sz w:val="24"/>
          <w:szCs w:val="24"/>
          <w:lang w:val="en"/>
        </w:rPr>
        <w:t>“Any peace officer who has reasonable cause to believe that the person to be arrested has committed a publi</w:t>
      </w:r>
      <w:r w:rsidR="00320BAD">
        <w:rPr>
          <w:rFonts w:ascii="Arial" w:hAnsi="Arial" w:cs="Arial"/>
          <w:sz w:val="24"/>
          <w:szCs w:val="24"/>
          <w:lang w:val="en"/>
        </w:rPr>
        <w:t>c</w:t>
      </w:r>
      <w:r w:rsidRPr="004534B9">
        <w:rPr>
          <w:rFonts w:ascii="Arial" w:hAnsi="Arial" w:cs="Arial"/>
          <w:sz w:val="24"/>
          <w:szCs w:val="24"/>
          <w:lang w:val="en"/>
        </w:rPr>
        <w:t xml:space="preserve"> offense may use obje</w:t>
      </w:r>
      <w:r w:rsidR="008A4142">
        <w:rPr>
          <w:rFonts w:ascii="Arial" w:hAnsi="Arial" w:cs="Arial"/>
          <w:sz w:val="24"/>
          <w:szCs w:val="24"/>
          <w:lang w:val="en"/>
        </w:rPr>
        <w:t>c</w:t>
      </w:r>
      <w:r w:rsidRPr="004534B9">
        <w:rPr>
          <w:rFonts w:ascii="Arial" w:hAnsi="Arial" w:cs="Arial"/>
          <w:sz w:val="24"/>
          <w:szCs w:val="24"/>
          <w:lang w:val="en"/>
        </w:rPr>
        <w:t xml:space="preserve">tively reasonable force to effect the arrest, to prevent escape, or </w:t>
      </w:r>
      <w:r w:rsidR="00F937DA" w:rsidRPr="004534B9">
        <w:rPr>
          <w:rFonts w:ascii="Arial" w:hAnsi="Arial" w:cs="Arial"/>
          <w:sz w:val="24"/>
          <w:szCs w:val="24"/>
          <w:lang w:val="en"/>
        </w:rPr>
        <w:t xml:space="preserve">to overcome resistance.” </w:t>
      </w:r>
      <w:r w:rsidR="00A62684">
        <w:rPr>
          <w:rFonts w:ascii="Arial" w:hAnsi="Arial" w:cs="Arial"/>
          <w:sz w:val="24"/>
          <w:szCs w:val="24"/>
          <w:lang w:val="en"/>
        </w:rPr>
        <w:t>[</w:t>
      </w:r>
      <w:r w:rsidR="002F21E0" w:rsidRPr="004534B9">
        <w:rPr>
          <w:rFonts w:ascii="Arial" w:hAnsi="Arial" w:cs="Arial"/>
          <w:i/>
          <w:iCs/>
          <w:sz w:val="24"/>
          <w:szCs w:val="24"/>
          <w:lang w:val="en"/>
        </w:rPr>
        <w:t>PC 835a</w:t>
      </w:r>
      <w:r w:rsidR="00371BCE">
        <w:rPr>
          <w:rFonts w:ascii="Arial" w:hAnsi="Arial" w:cs="Arial"/>
          <w:i/>
          <w:iCs/>
          <w:sz w:val="24"/>
          <w:szCs w:val="24"/>
          <w:lang w:val="en"/>
        </w:rPr>
        <w:t>(5)</w:t>
      </w:r>
      <w:r w:rsidR="002F21E0" w:rsidRPr="004534B9">
        <w:rPr>
          <w:rFonts w:ascii="Arial" w:hAnsi="Arial" w:cs="Arial"/>
          <w:i/>
          <w:iCs/>
          <w:sz w:val="24"/>
          <w:szCs w:val="24"/>
          <w:lang w:val="en"/>
        </w:rPr>
        <w:t>(b)</w:t>
      </w:r>
      <w:r w:rsidR="00A62684">
        <w:rPr>
          <w:rFonts w:ascii="Arial" w:hAnsi="Arial" w:cs="Arial"/>
          <w:sz w:val="24"/>
          <w:szCs w:val="24"/>
          <w:lang w:val="en"/>
        </w:rPr>
        <w:t>]</w:t>
      </w:r>
    </w:p>
    <w:p w14:paraId="357DA723" w14:textId="733DFC10" w:rsidR="00186129" w:rsidRPr="004534B9" w:rsidRDefault="007636FD" w:rsidP="00533089">
      <w:pPr>
        <w:pStyle w:val="ListParagraph"/>
        <w:numPr>
          <w:ilvl w:val="1"/>
          <w:numId w:val="2"/>
        </w:numPr>
        <w:spacing w:after="0" w:line="240" w:lineRule="auto"/>
        <w:rPr>
          <w:rStyle w:val="Emphasis"/>
          <w:rFonts w:ascii="Arial" w:hAnsi="Arial" w:cs="Arial"/>
          <w:i w:val="0"/>
          <w:iCs w:val="0"/>
          <w:sz w:val="24"/>
          <w:szCs w:val="24"/>
          <w:lang w:val="en"/>
        </w:rPr>
      </w:pPr>
      <w:r w:rsidRPr="004534B9">
        <w:rPr>
          <w:rStyle w:val="Emphasis"/>
          <w:rFonts w:ascii="Arial" w:hAnsi="Arial" w:cs="Arial"/>
          <w:i w:val="0"/>
          <w:sz w:val="24"/>
          <w:szCs w:val="24"/>
        </w:rPr>
        <w:t xml:space="preserve">“Notwithstanding subdivision (b), </w:t>
      </w:r>
      <w:r w:rsidR="00B343A5" w:rsidRPr="004534B9">
        <w:rPr>
          <w:rStyle w:val="Emphasis"/>
          <w:rFonts w:ascii="Arial" w:hAnsi="Arial" w:cs="Arial"/>
          <w:i w:val="0"/>
          <w:sz w:val="24"/>
          <w:szCs w:val="24"/>
        </w:rPr>
        <w:t xml:space="preserve">a peace officer is justified in using deadly force upon another person only when the officer reasonably believes, based on the totality of the circumstances, that such force is </w:t>
      </w:r>
      <w:r w:rsidR="00B343A5" w:rsidRPr="00652B20">
        <w:rPr>
          <w:rStyle w:val="Emphasis"/>
          <w:rFonts w:ascii="Arial" w:hAnsi="Arial" w:cs="Arial"/>
          <w:b/>
          <w:bCs/>
          <w:i w:val="0"/>
          <w:sz w:val="24"/>
          <w:szCs w:val="24"/>
        </w:rPr>
        <w:t>necessary</w:t>
      </w:r>
      <w:r w:rsidR="00B343A5" w:rsidRPr="004534B9">
        <w:rPr>
          <w:rStyle w:val="Emphasis"/>
          <w:rFonts w:ascii="Arial" w:hAnsi="Arial" w:cs="Arial"/>
          <w:i w:val="0"/>
          <w:sz w:val="24"/>
          <w:szCs w:val="24"/>
        </w:rPr>
        <w:t xml:space="preserve"> </w:t>
      </w:r>
      <w:r w:rsidR="00C40D0D">
        <w:rPr>
          <w:rStyle w:val="Emphasis"/>
          <w:rFonts w:ascii="Arial" w:hAnsi="Arial" w:cs="Arial"/>
          <w:i w:val="0"/>
          <w:sz w:val="24"/>
          <w:szCs w:val="24"/>
        </w:rPr>
        <w:t xml:space="preserve">(emphasis added) </w:t>
      </w:r>
      <w:r w:rsidR="00B343A5" w:rsidRPr="004534B9">
        <w:rPr>
          <w:rStyle w:val="Emphasis"/>
          <w:rFonts w:ascii="Arial" w:hAnsi="Arial" w:cs="Arial"/>
          <w:i w:val="0"/>
          <w:sz w:val="24"/>
          <w:szCs w:val="24"/>
        </w:rPr>
        <w:t>for either of the following reasons</w:t>
      </w:r>
      <w:r w:rsidR="00AE0A2F" w:rsidRPr="004534B9">
        <w:rPr>
          <w:rStyle w:val="Emphasis"/>
          <w:rFonts w:ascii="Arial" w:hAnsi="Arial" w:cs="Arial"/>
          <w:i w:val="0"/>
          <w:sz w:val="24"/>
          <w:szCs w:val="24"/>
        </w:rPr>
        <w:t>:”</w:t>
      </w:r>
      <w:r w:rsidRPr="004534B9">
        <w:rPr>
          <w:rStyle w:val="Emphasis"/>
          <w:rFonts w:ascii="Arial" w:hAnsi="Arial" w:cs="Arial"/>
          <w:i w:val="0"/>
          <w:sz w:val="24"/>
          <w:szCs w:val="24"/>
        </w:rPr>
        <w:t xml:space="preserve"> </w:t>
      </w:r>
      <w:r w:rsidR="00A62684">
        <w:rPr>
          <w:rStyle w:val="Emphasis"/>
          <w:rFonts w:ascii="Arial" w:hAnsi="Arial" w:cs="Arial"/>
          <w:i w:val="0"/>
          <w:sz w:val="24"/>
          <w:szCs w:val="24"/>
        </w:rPr>
        <w:t>[</w:t>
      </w:r>
      <w:r w:rsidR="00E44715" w:rsidRPr="004534B9">
        <w:rPr>
          <w:rStyle w:val="Emphasis"/>
          <w:rFonts w:ascii="Arial" w:hAnsi="Arial" w:cs="Arial"/>
          <w:iCs w:val="0"/>
          <w:sz w:val="24"/>
          <w:szCs w:val="24"/>
        </w:rPr>
        <w:t>PC 835a(c)(1)</w:t>
      </w:r>
      <w:r w:rsidR="00A62684">
        <w:rPr>
          <w:rStyle w:val="Emphasis"/>
          <w:rFonts w:ascii="Arial" w:hAnsi="Arial" w:cs="Arial"/>
          <w:i w:val="0"/>
          <w:sz w:val="24"/>
          <w:szCs w:val="24"/>
        </w:rPr>
        <w:t>]</w:t>
      </w:r>
    </w:p>
    <w:p w14:paraId="1DAFDDDA" w14:textId="4CD47585" w:rsidR="00E44715" w:rsidRPr="004534B9" w:rsidRDefault="00652290" w:rsidP="00533089">
      <w:pPr>
        <w:pStyle w:val="ListParagraph"/>
        <w:numPr>
          <w:ilvl w:val="2"/>
          <w:numId w:val="2"/>
        </w:numPr>
        <w:spacing w:after="0" w:line="240" w:lineRule="auto"/>
        <w:ind w:left="1800"/>
        <w:rPr>
          <w:rFonts w:ascii="Arial" w:hAnsi="Arial" w:cs="Arial"/>
          <w:iCs/>
          <w:sz w:val="24"/>
          <w:szCs w:val="24"/>
        </w:rPr>
      </w:pPr>
      <w:bookmarkStart w:id="1" w:name="_Hlk20831835"/>
      <w:r w:rsidRPr="004534B9">
        <w:rPr>
          <w:rFonts w:ascii="Arial" w:hAnsi="Arial" w:cs="Arial"/>
          <w:sz w:val="24"/>
          <w:szCs w:val="24"/>
          <w:lang w:val="en"/>
        </w:rPr>
        <w:t>“</w:t>
      </w:r>
      <w:r w:rsidR="00E44715" w:rsidRPr="004534B9">
        <w:rPr>
          <w:rFonts w:ascii="Arial" w:hAnsi="Arial" w:cs="Arial"/>
          <w:sz w:val="24"/>
          <w:szCs w:val="24"/>
          <w:lang w:val="en"/>
        </w:rPr>
        <w:t>To defend against an imminent threat of death or serious bodily injury to the officer or another person</w:t>
      </w:r>
      <w:bookmarkEnd w:id="1"/>
      <w:r w:rsidRPr="004534B9">
        <w:rPr>
          <w:rFonts w:ascii="Arial" w:hAnsi="Arial" w:cs="Arial"/>
          <w:sz w:val="24"/>
          <w:szCs w:val="24"/>
          <w:lang w:val="en"/>
        </w:rPr>
        <w:t xml:space="preserve">.” </w:t>
      </w:r>
      <w:r w:rsidR="00A62684">
        <w:rPr>
          <w:rFonts w:ascii="Arial" w:hAnsi="Arial" w:cs="Arial"/>
          <w:sz w:val="24"/>
          <w:szCs w:val="24"/>
          <w:lang w:val="en"/>
        </w:rPr>
        <w:t>[</w:t>
      </w:r>
      <w:r w:rsidRPr="004534B9">
        <w:rPr>
          <w:rFonts w:ascii="Arial" w:hAnsi="Arial" w:cs="Arial"/>
          <w:i/>
          <w:iCs/>
          <w:sz w:val="24"/>
          <w:szCs w:val="24"/>
          <w:lang w:val="en"/>
        </w:rPr>
        <w:t>PC 835</w:t>
      </w:r>
      <w:r w:rsidR="00C34789" w:rsidRPr="004534B9">
        <w:rPr>
          <w:rFonts w:ascii="Arial" w:hAnsi="Arial" w:cs="Arial"/>
          <w:i/>
          <w:iCs/>
          <w:sz w:val="24"/>
          <w:szCs w:val="24"/>
          <w:lang w:val="en"/>
        </w:rPr>
        <w:t>a(c)(1)(A</w:t>
      </w:r>
      <w:r w:rsidR="00A62684">
        <w:rPr>
          <w:rFonts w:ascii="Arial" w:hAnsi="Arial" w:cs="Arial"/>
          <w:sz w:val="24"/>
          <w:szCs w:val="24"/>
          <w:lang w:val="en"/>
        </w:rPr>
        <w:t>]</w:t>
      </w:r>
    </w:p>
    <w:p w14:paraId="3E3DC9E2" w14:textId="1A22E283" w:rsidR="00E44715" w:rsidRPr="004534B9" w:rsidRDefault="00C34789" w:rsidP="00533089">
      <w:pPr>
        <w:pStyle w:val="ListParagraph"/>
        <w:numPr>
          <w:ilvl w:val="2"/>
          <w:numId w:val="2"/>
        </w:numPr>
        <w:spacing w:after="0" w:line="240" w:lineRule="auto"/>
        <w:ind w:left="1800"/>
        <w:rPr>
          <w:rFonts w:ascii="Arial" w:hAnsi="Arial" w:cs="Arial"/>
          <w:iCs/>
          <w:sz w:val="24"/>
          <w:szCs w:val="24"/>
        </w:rPr>
      </w:pPr>
      <w:r w:rsidRPr="004534B9">
        <w:rPr>
          <w:rFonts w:ascii="Arial" w:hAnsi="Arial" w:cs="Arial"/>
          <w:iCs/>
          <w:sz w:val="24"/>
          <w:szCs w:val="24"/>
          <w:lang w:val="en"/>
        </w:rPr>
        <w:t>“</w:t>
      </w:r>
      <w:r w:rsidR="00E44715" w:rsidRPr="004534B9">
        <w:rPr>
          <w:rFonts w:ascii="Arial" w:hAnsi="Arial" w:cs="Arial"/>
          <w:iCs/>
          <w:sz w:val="24"/>
          <w:szCs w:val="24"/>
          <w:lang w:val="en"/>
        </w:rPr>
        <w:t xml:space="preserve">To apprehend a fleeing person for any felony that threatened or resulted in death or serious bodily injury, if the officer reasonably believes that the person will cause death or serious bodily injury to another unless immediately apprehended. </w:t>
      </w:r>
    </w:p>
    <w:p w14:paraId="065EF3DC" w14:textId="668E3236" w:rsidR="00592CA2" w:rsidRPr="004534B9" w:rsidRDefault="00E44715" w:rsidP="00533089">
      <w:pPr>
        <w:pStyle w:val="ListParagraph"/>
        <w:numPr>
          <w:ilvl w:val="0"/>
          <w:numId w:val="8"/>
        </w:numPr>
        <w:spacing w:after="0" w:line="240" w:lineRule="auto"/>
        <w:ind w:left="2160" w:hanging="180"/>
        <w:rPr>
          <w:rFonts w:ascii="Arial" w:hAnsi="Arial" w:cs="Arial"/>
          <w:iCs/>
          <w:sz w:val="24"/>
          <w:szCs w:val="24"/>
        </w:rPr>
      </w:pPr>
      <w:r w:rsidRPr="004534B9">
        <w:rPr>
          <w:rFonts w:ascii="Arial" w:hAnsi="Arial" w:cs="Arial"/>
          <w:iCs/>
          <w:sz w:val="24"/>
          <w:szCs w:val="24"/>
          <w:lang w:val="en"/>
        </w:rPr>
        <w:lastRenderedPageBreak/>
        <w:t xml:space="preserve">Where feasible, a peace officer shall, </w:t>
      </w:r>
      <w:r w:rsidR="00F075FC" w:rsidRPr="004534B9">
        <w:rPr>
          <w:rFonts w:ascii="Arial" w:hAnsi="Arial" w:cs="Arial"/>
          <w:iCs/>
          <w:sz w:val="24"/>
          <w:szCs w:val="24"/>
          <w:lang w:val="en"/>
        </w:rPr>
        <w:t>before</w:t>
      </w:r>
      <w:r w:rsidRPr="004534B9">
        <w:rPr>
          <w:rFonts w:ascii="Arial" w:hAnsi="Arial" w:cs="Arial"/>
          <w:iCs/>
          <w:sz w:val="24"/>
          <w:szCs w:val="24"/>
          <w:lang w:val="en"/>
        </w:rPr>
        <w:t xml:space="preserve"> the use of force, make reasonable efforts to identify themselves as a peace officer and</w:t>
      </w:r>
    </w:p>
    <w:p w14:paraId="0C659FDD" w14:textId="721E7590" w:rsidR="004D516B" w:rsidRPr="00731418" w:rsidRDefault="00652290" w:rsidP="00731418">
      <w:pPr>
        <w:pStyle w:val="ListParagraph"/>
        <w:numPr>
          <w:ilvl w:val="0"/>
          <w:numId w:val="8"/>
        </w:numPr>
        <w:spacing w:after="0" w:line="240" w:lineRule="auto"/>
        <w:ind w:left="2160" w:hanging="180"/>
        <w:rPr>
          <w:rFonts w:ascii="Arial" w:hAnsi="Arial" w:cs="Arial"/>
          <w:iCs/>
          <w:sz w:val="24"/>
          <w:szCs w:val="24"/>
        </w:rPr>
      </w:pPr>
      <w:r w:rsidRPr="004534B9">
        <w:rPr>
          <w:rFonts w:ascii="Arial" w:hAnsi="Arial" w:cs="Arial"/>
          <w:iCs/>
          <w:sz w:val="24"/>
          <w:szCs w:val="24"/>
          <w:lang w:val="en"/>
        </w:rPr>
        <w:t>W</w:t>
      </w:r>
      <w:r w:rsidR="00E44715" w:rsidRPr="004534B9">
        <w:rPr>
          <w:rFonts w:ascii="Arial" w:hAnsi="Arial" w:cs="Arial"/>
          <w:iCs/>
          <w:sz w:val="24"/>
          <w:szCs w:val="24"/>
          <w:lang w:val="en"/>
        </w:rPr>
        <w:t>arn that deadly force may be used, unless the officer has objectively reasonable grounds to believe the person is aware of those facts</w:t>
      </w:r>
      <w:r w:rsidR="008B7E53" w:rsidRPr="004534B9">
        <w:rPr>
          <w:rFonts w:ascii="Arial" w:hAnsi="Arial" w:cs="Arial"/>
          <w:iCs/>
          <w:sz w:val="24"/>
          <w:szCs w:val="24"/>
          <w:lang w:val="en"/>
        </w:rPr>
        <w:t>.</w:t>
      </w:r>
      <w:r w:rsidR="009F5BC7" w:rsidRPr="004534B9">
        <w:rPr>
          <w:rFonts w:ascii="Arial" w:hAnsi="Arial" w:cs="Arial"/>
          <w:iCs/>
          <w:sz w:val="24"/>
          <w:szCs w:val="24"/>
          <w:lang w:val="en"/>
        </w:rPr>
        <w:t xml:space="preserve">” </w:t>
      </w:r>
      <w:r w:rsidR="00A62684">
        <w:rPr>
          <w:rFonts w:ascii="Arial" w:hAnsi="Arial" w:cs="Arial"/>
          <w:iCs/>
          <w:sz w:val="24"/>
          <w:szCs w:val="24"/>
          <w:lang w:val="en"/>
        </w:rPr>
        <w:t>[</w:t>
      </w:r>
      <w:r w:rsidR="009F5BC7" w:rsidRPr="004534B9">
        <w:rPr>
          <w:rFonts w:ascii="Arial" w:hAnsi="Arial" w:cs="Arial"/>
          <w:i/>
          <w:sz w:val="24"/>
          <w:szCs w:val="24"/>
          <w:lang w:val="en"/>
        </w:rPr>
        <w:t>PC 835a(c)(1)</w:t>
      </w:r>
      <w:r w:rsidR="008B7E53" w:rsidRPr="004534B9">
        <w:rPr>
          <w:rFonts w:ascii="Arial" w:hAnsi="Arial" w:cs="Arial"/>
          <w:i/>
          <w:sz w:val="24"/>
          <w:szCs w:val="24"/>
          <w:lang w:val="en"/>
        </w:rPr>
        <w:t>(B)</w:t>
      </w:r>
      <w:r w:rsidR="00A62684">
        <w:rPr>
          <w:rFonts w:ascii="Arial" w:hAnsi="Arial" w:cs="Arial"/>
          <w:iCs/>
          <w:sz w:val="24"/>
          <w:szCs w:val="24"/>
          <w:lang w:val="en"/>
        </w:rPr>
        <w:t>]</w:t>
      </w:r>
    </w:p>
    <w:p w14:paraId="534375FD" w14:textId="0CCA3DEF" w:rsidR="00133C8C" w:rsidRPr="004534B9" w:rsidRDefault="006D67FE" w:rsidP="00533089">
      <w:pPr>
        <w:pStyle w:val="ListParagraph"/>
        <w:numPr>
          <w:ilvl w:val="0"/>
          <w:numId w:val="21"/>
        </w:numPr>
        <w:spacing w:after="0" w:line="240" w:lineRule="auto"/>
        <w:ind w:left="1440" w:hanging="360"/>
        <w:rPr>
          <w:rFonts w:ascii="Arial" w:hAnsi="Arial" w:cs="Arial"/>
          <w:iCs/>
          <w:sz w:val="24"/>
          <w:szCs w:val="24"/>
        </w:rPr>
      </w:pPr>
      <w:r w:rsidRPr="004534B9">
        <w:rPr>
          <w:rFonts w:ascii="Arial" w:hAnsi="Arial" w:cs="Arial"/>
          <w:iCs/>
          <w:sz w:val="24"/>
          <w:szCs w:val="24"/>
          <w:lang w:val="en"/>
        </w:rPr>
        <w:t>“</w:t>
      </w:r>
      <w:r w:rsidR="00E44715" w:rsidRPr="004534B9">
        <w:rPr>
          <w:rFonts w:ascii="Arial" w:hAnsi="Arial" w:cs="Arial"/>
          <w:iCs/>
          <w:sz w:val="24"/>
          <w:szCs w:val="24"/>
          <w:lang w:val="en"/>
        </w:rPr>
        <w:t>A peace officer shall not use deadly force against a person based on the danger that person poses to themselves</w:t>
      </w:r>
      <w:r w:rsidR="0040531C" w:rsidRPr="004534B9">
        <w:rPr>
          <w:rFonts w:ascii="Arial" w:hAnsi="Arial" w:cs="Arial"/>
          <w:iCs/>
          <w:sz w:val="24"/>
          <w:szCs w:val="24"/>
          <w:lang w:val="en"/>
        </w:rPr>
        <w:t>,</w:t>
      </w:r>
      <w:r w:rsidR="00E44715" w:rsidRPr="004534B9">
        <w:rPr>
          <w:rFonts w:ascii="Arial" w:hAnsi="Arial" w:cs="Arial"/>
          <w:iCs/>
          <w:sz w:val="24"/>
          <w:szCs w:val="24"/>
          <w:lang w:val="en"/>
        </w:rPr>
        <w:t xml:space="preserve"> if an objectively reasonable officer would believe the person does not pose an imminent threat of death or serious bodily injury to the peace officer or to another person</w:t>
      </w:r>
      <w:r w:rsidR="00C836F3" w:rsidRPr="004534B9">
        <w:rPr>
          <w:rFonts w:ascii="Arial" w:hAnsi="Arial" w:cs="Arial"/>
          <w:sz w:val="24"/>
          <w:szCs w:val="24"/>
          <w:lang w:val="en"/>
        </w:rPr>
        <w:t>.</w:t>
      </w:r>
      <w:r w:rsidRPr="004534B9">
        <w:rPr>
          <w:rFonts w:ascii="Arial" w:hAnsi="Arial" w:cs="Arial"/>
          <w:sz w:val="24"/>
          <w:szCs w:val="24"/>
          <w:lang w:val="en"/>
        </w:rPr>
        <w:t>”</w:t>
      </w:r>
      <w:r w:rsidR="00DA68C0" w:rsidRPr="004534B9">
        <w:rPr>
          <w:rFonts w:ascii="Arial" w:hAnsi="Arial" w:cs="Arial"/>
          <w:sz w:val="24"/>
          <w:szCs w:val="24"/>
          <w:lang w:val="en"/>
        </w:rPr>
        <w:t xml:space="preserve"> </w:t>
      </w:r>
      <w:r w:rsidR="00A62684">
        <w:rPr>
          <w:rFonts w:ascii="Arial" w:hAnsi="Arial" w:cs="Arial"/>
          <w:sz w:val="24"/>
          <w:szCs w:val="24"/>
          <w:lang w:val="en"/>
        </w:rPr>
        <w:t>[</w:t>
      </w:r>
      <w:r w:rsidR="00DA68C0" w:rsidRPr="004534B9">
        <w:rPr>
          <w:rFonts w:ascii="Arial" w:hAnsi="Arial" w:cs="Arial"/>
          <w:i/>
          <w:iCs/>
          <w:sz w:val="24"/>
          <w:szCs w:val="24"/>
          <w:lang w:val="en"/>
        </w:rPr>
        <w:t>PC 835a(C)(2)</w:t>
      </w:r>
      <w:r w:rsidR="00A62684">
        <w:rPr>
          <w:rFonts w:ascii="Arial" w:hAnsi="Arial" w:cs="Arial"/>
          <w:sz w:val="24"/>
          <w:szCs w:val="24"/>
          <w:lang w:val="en"/>
        </w:rPr>
        <w:t>]</w:t>
      </w:r>
    </w:p>
    <w:p w14:paraId="6C947F99" w14:textId="6F920F86" w:rsidR="00CE216A" w:rsidRPr="004534B9" w:rsidRDefault="00022323" w:rsidP="00533089">
      <w:pPr>
        <w:pStyle w:val="ListParagraph"/>
        <w:numPr>
          <w:ilvl w:val="0"/>
          <w:numId w:val="21"/>
        </w:numPr>
        <w:spacing w:after="0" w:line="240" w:lineRule="auto"/>
        <w:ind w:left="1440" w:hanging="360"/>
        <w:rPr>
          <w:rFonts w:ascii="Arial" w:hAnsi="Arial" w:cs="Arial"/>
          <w:iCs/>
          <w:sz w:val="24"/>
          <w:szCs w:val="24"/>
        </w:rPr>
      </w:pPr>
      <w:r w:rsidRPr="004534B9">
        <w:rPr>
          <w:rFonts w:ascii="Arial" w:hAnsi="Arial" w:cs="Arial"/>
          <w:iCs/>
          <w:sz w:val="24"/>
          <w:szCs w:val="24"/>
          <w:lang w:val="en"/>
        </w:rPr>
        <w:t>“</w:t>
      </w:r>
      <w:r w:rsidR="00E44715" w:rsidRPr="004534B9">
        <w:rPr>
          <w:rFonts w:ascii="Arial" w:hAnsi="Arial" w:cs="Arial"/>
          <w:iCs/>
          <w:sz w:val="24"/>
          <w:szCs w:val="24"/>
          <w:lang w:val="en"/>
        </w:rPr>
        <w:t>A peace officer who makes or attempts to make an arrest need not retreat or desist from their efforts by reason of the resistance or threatened resistance of the person being arrested</w:t>
      </w:r>
      <w:r w:rsidR="00A64CB7" w:rsidRPr="004534B9">
        <w:rPr>
          <w:rFonts w:ascii="Arial" w:hAnsi="Arial" w:cs="Arial"/>
          <w:iCs/>
          <w:sz w:val="24"/>
          <w:szCs w:val="24"/>
          <w:lang w:val="en"/>
        </w:rPr>
        <w:t>.</w:t>
      </w:r>
      <w:r w:rsidR="004D61D0" w:rsidRPr="004534B9">
        <w:rPr>
          <w:rFonts w:ascii="Arial" w:hAnsi="Arial" w:cs="Arial"/>
          <w:iCs/>
          <w:sz w:val="24"/>
          <w:szCs w:val="24"/>
          <w:lang w:val="en"/>
        </w:rPr>
        <w:t xml:space="preserve"> </w:t>
      </w:r>
      <w:r w:rsidR="00E44715" w:rsidRPr="004534B9">
        <w:rPr>
          <w:rFonts w:ascii="Arial" w:hAnsi="Arial" w:cs="Arial"/>
          <w:iCs/>
          <w:sz w:val="24"/>
          <w:szCs w:val="24"/>
          <w:lang w:val="en"/>
        </w:rPr>
        <w:t xml:space="preserve">A peace officer shall not be deemed an aggressor or lose the right to self-defense </w:t>
      </w:r>
      <w:proofErr w:type="gramStart"/>
      <w:r w:rsidR="00E44715" w:rsidRPr="004534B9">
        <w:rPr>
          <w:rFonts w:ascii="Arial" w:hAnsi="Arial" w:cs="Arial"/>
          <w:iCs/>
          <w:sz w:val="24"/>
          <w:szCs w:val="24"/>
          <w:lang w:val="en"/>
        </w:rPr>
        <w:t>by the use of</w:t>
      </w:r>
      <w:proofErr w:type="gramEnd"/>
      <w:r w:rsidR="00E44715" w:rsidRPr="004534B9">
        <w:rPr>
          <w:rFonts w:ascii="Arial" w:hAnsi="Arial" w:cs="Arial"/>
          <w:iCs/>
          <w:sz w:val="24"/>
          <w:szCs w:val="24"/>
          <w:lang w:val="en"/>
        </w:rPr>
        <w:t xml:space="preserve"> objectively reasonable force in compliance with subdivisions </w:t>
      </w:r>
      <w:r w:rsidR="00A10DFF" w:rsidRPr="004534B9">
        <w:rPr>
          <w:rFonts w:ascii="Arial" w:hAnsi="Arial" w:cs="Arial"/>
          <w:iCs/>
          <w:sz w:val="24"/>
          <w:szCs w:val="24"/>
          <w:lang w:val="en"/>
        </w:rPr>
        <w:t>(b) and (c)</w:t>
      </w:r>
      <w:r w:rsidR="00E44715" w:rsidRPr="004534B9">
        <w:rPr>
          <w:rFonts w:ascii="Arial" w:hAnsi="Arial" w:cs="Arial"/>
          <w:iCs/>
          <w:sz w:val="24"/>
          <w:szCs w:val="24"/>
          <w:lang w:val="en"/>
        </w:rPr>
        <w:t xml:space="preserve"> to effect the arrest or to prevent escape or to overcome </w:t>
      </w:r>
      <w:r w:rsidR="00B0332F" w:rsidRPr="004534B9">
        <w:rPr>
          <w:rFonts w:ascii="Arial" w:hAnsi="Arial" w:cs="Arial"/>
          <w:iCs/>
          <w:sz w:val="24"/>
          <w:szCs w:val="24"/>
          <w:lang w:val="en"/>
        </w:rPr>
        <w:t>resistance</w:t>
      </w:r>
      <w:r w:rsidR="00AC5A5F" w:rsidRPr="004534B9">
        <w:rPr>
          <w:rFonts w:ascii="Arial" w:hAnsi="Arial" w:cs="Arial"/>
          <w:iCs/>
          <w:sz w:val="24"/>
          <w:szCs w:val="24"/>
          <w:lang w:val="en"/>
        </w:rPr>
        <w:t xml:space="preserve">. </w:t>
      </w:r>
      <w:r w:rsidR="00C971E3" w:rsidRPr="004534B9">
        <w:rPr>
          <w:rFonts w:ascii="Arial" w:hAnsi="Arial" w:cs="Arial"/>
          <w:iCs/>
          <w:sz w:val="24"/>
          <w:szCs w:val="24"/>
          <w:lang w:val="en"/>
        </w:rPr>
        <w:t>For the purposes of this subdivision, ‘</w:t>
      </w:r>
      <w:r w:rsidR="00E44715" w:rsidRPr="004534B9">
        <w:rPr>
          <w:rFonts w:ascii="Arial" w:hAnsi="Arial" w:cs="Arial"/>
          <w:iCs/>
          <w:sz w:val="24"/>
          <w:szCs w:val="24"/>
          <w:lang w:val="en"/>
        </w:rPr>
        <w:t>retreat</w:t>
      </w:r>
      <w:r w:rsidR="00C971E3" w:rsidRPr="004534B9">
        <w:rPr>
          <w:rFonts w:ascii="Arial" w:hAnsi="Arial" w:cs="Arial"/>
          <w:iCs/>
          <w:sz w:val="24"/>
          <w:szCs w:val="24"/>
          <w:lang w:val="en"/>
        </w:rPr>
        <w:t>’</w:t>
      </w:r>
      <w:r w:rsidR="00E44715" w:rsidRPr="004534B9">
        <w:rPr>
          <w:rFonts w:ascii="Arial" w:hAnsi="Arial" w:cs="Arial"/>
          <w:iCs/>
          <w:sz w:val="24"/>
          <w:szCs w:val="24"/>
          <w:lang w:val="en"/>
        </w:rPr>
        <w:t xml:space="preserve"> does not mean tactical repositioning or other de-escalation tactics.</w:t>
      </w:r>
      <w:r w:rsidR="00C971E3" w:rsidRPr="004534B9">
        <w:rPr>
          <w:rFonts w:ascii="Arial" w:hAnsi="Arial" w:cs="Arial"/>
          <w:iCs/>
          <w:sz w:val="24"/>
          <w:szCs w:val="24"/>
          <w:lang w:val="en"/>
        </w:rPr>
        <w:t xml:space="preserve">” </w:t>
      </w:r>
      <w:r w:rsidR="00A62684">
        <w:rPr>
          <w:rFonts w:ascii="Arial" w:hAnsi="Arial" w:cs="Arial"/>
          <w:iCs/>
          <w:sz w:val="24"/>
          <w:szCs w:val="24"/>
          <w:lang w:val="en"/>
        </w:rPr>
        <w:t>[</w:t>
      </w:r>
      <w:r w:rsidR="00C971E3" w:rsidRPr="004534B9">
        <w:rPr>
          <w:rFonts w:ascii="Arial" w:hAnsi="Arial" w:cs="Arial"/>
          <w:i/>
          <w:sz w:val="24"/>
          <w:szCs w:val="24"/>
          <w:lang w:val="en"/>
        </w:rPr>
        <w:t>PC 835a(d)</w:t>
      </w:r>
      <w:r w:rsidR="00A62684">
        <w:rPr>
          <w:rFonts w:ascii="Arial" w:hAnsi="Arial" w:cs="Arial"/>
          <w:iCs/>
          <w:sz w:val="24"/>
          <w:szCs w:val="24"/>
          <w:lang w:val="en"/>
        </w:rPr>
        <w:t>]</w:t>
      </w:r>
    </w:p>
    <w:p w14:paraId="374C8B9A" w14:textId="06F9FB9E" w:rsidR="00215A27" w:rsidRPr="004534B9" w:rsidRDefault="00A868C6" w:rsidP="00533089">
      <w:pPr>
        <w:pStyle w:val="ListParagraph"/>
        <w:numPr>
          <w:ilvl w:val="0"/>
          <w:numId w:val="21"/>
        </w:numPr>
        <w:spacing w:after="0" w:line="240" w:lineRule="auto"/>
        <w:ind w:left="1080"/>
        <w:rPr>
          <w:rStyle w:val="Emphasis"/>
          <w:rFonts w:ascii="Arial" w:hAnsi="Arial" w:cs="Arial"/>
          <w:i w:val="0"/>
          <w:sz w:val="24"/>
          <w:szCs w:val="24"/>
        </w:rPr>
      </w:pPr>
      <w:r w:rsidRPr="004534B9">
        <w:rPr>
          <w:rFonts w:ascii="Arial" w:hAnsi="Arial" w:cs="Arial"/>
          <w:iCs/>
          <w:sz w:val="24"/>
          <w:szCs w:val="24"/>
          <w:lang w:val="en"/>
        </w:rPr>
        <w:t>“For purposes of this section, the following definitions apply:</w:t>
      </w:r>
      <w:r w:rsidR="00AC5EC2" w:rsidRPr="004534B9">
        <w:rPr>
          <w:rFonts w:ascii="Arial" w:hAnsi="Arial" w:cs="Arial"/>
          <w:iCs/>
          <w:sz w:val="24"/>
          <w:szCs w:val="24"/>
          <w:lang w:val="en"/>
        </w:rPr>
        <w:t xml:space="preserve">” </w:t>
      </w:r>
      <w:r w:rsidR="00A62684">
        <w:rPr>
          <w:rFonts w:ascii="Arial" w:hAnsi="Arial" w:cs="Arial"/>
          <w:iCs/>
          <w:sz w:val="24"/>
          <w:szCs w:val="24"/>
          <w:lang w:val="en"/>
        </w:rPr>
        <w:t>[</w:t>
      </w:r>
      <w:r w:rsidR="00AC5EC2" w:rsidRPr="004534B9">
        <w:rPr>
          <w:rStyle w:val="Emphasis"/>
          <w:rFonts w:ascii="Arial" w:hAnsi="Arial" w:cs="Arial"/>
          <w:iCs w:val="0"/>
          <w:sz w:val="24"/>
          <w:szCs w:val="24"/>
        </w:rPr>
        <w:t>PC 835a(e)</w:t>
      </w:r>
      <w:r w:rsidR="00A62684">
        <w:rPr>
          <w:rStyle w:val="Emphasis"/>
          <w:rFonts w:ascii="Arial" w:hAnsi="Arial" w:cs="Arial"/>
          <w:i w:val="0"/>
          <w:sz w:val="24"/>
          <w:szCs w:val="24"/>
        </w:rPr>
        <w:t>]</w:t>
      </w:r>
    </w:p>
    <w:p w14:paraId="7B8A0BA8" w14:textId="1F45A011" w:rsidR="00E44715" w:rsidRPr="004534B9" w:rsidRDefault="00E44715" w:rsidP="00533089">
      <w:pPr>
        <w:pStyle w:val="ListParagraph"/>
        <w:numPr>
          <w:ilvl w:val="0"/>
          <w:numId w:val="15"/>
        </w:numPr>
        <w:spacing w:after="0" w:line="240" w:lineRule="auto"/>
        <w:ind w:left="1710" w:hanging="270"/>
        <w:rPr>
          <w:rFonts w:ascii="Arial" w:hAnsi="Arial" w:cs="Arial"/>
          <w:iCs/>
          <w:sz w:val="24"/>
          <w:szCs w:val="24"/>
        </w:rPr>
      </w:pPr>
      <w:r w:rsidRPr="004534B9">
        <w:rPr>
          <w:rFonts w:ascii="Arial" w:hAnsi="Arial" w:cs="Arial"/>
          <w:iCs/>
          <w:sz w:val="24"/>
          <w:szCs w:val="24"/>
          <w:lang w:val="en"/>
        </w:rPr>
        <w:t>“</w:t>
      </w:r>
      <w:r w:rsidR="00C93AFC" w:rsidRPr="004534B9">
        <w:rPr>
          <w:rFonts w:ascii="Arial" w:hAnsi="Arial" w:cs="Arial"/>
          <w:iCs/>
          <w:sz w:val="24"/>
          <w:szCs w:val="24"/>
          <w:lang w:val="en"/>
        </w:rPr>
        <w:t>‘</w:t>
      </w:r>
      <w:r w:rsidRPr="004534B9">
        <w:rPr>
          <w:rFonts w:ascii="Arial" w:hAnsi="Arial" w:cs="Arial"/>
          <w:iCs/>
          <w:sz w:val="24"/>
          <w:szCs w:val="24"/>
          <w:lang w:val="en"/>
        </w:rPr>
        <w:t>Deadly force</w:t>
      </w:r>
      <w:r w:rsidR="00C93AFC" w:rsidRPr="004534B9">
        <w:rPr>
          <w:rFonts w:ascii="Arial" w:hAnsi="Arial" w:cs="Arial"/>
          <w:iCs/>
          <w:sz w:val="24"/>
          <w:szCs w:val="24"/>
          <w:lang w:val="en"/>
        </w:rPr>
        <w:t>’</w:t>
      </w:r>
      <w:r w:rsidRPr="004534B9">
        <w:rPr>
          <w:rFonts w:ascii="Arial" w:hAnsi="Arial" w:cs="Arial"/>
          <w:iCs/>
          <w:sz w:val="24"/>
          <w:szCs w:val="24"/>
          <w:lang w:val="en"/>
        </w:rPr>
        <w:t xml:space="preserve"> means any use of force that creates a substantial risk of causing death or serious bodily injury, including, but not limited to, the discharge of a firearm</w:t>
      </w:r>
      <w:r w:rsidR="00063D40" w:rsidRPr="004534B9">
        <w:rPr>
          <w:rFonts w:ascii="Arial" w:hAnsi="Arial" w:cs="Arial"/>
          <w:iCs/>
          <w:sz w:val="24"/>
          <w:szCs w:val="24"/>
          <w:lang w:val="en"/>
        </w:rPr>
        <w:t xml:space="preserve">.” </w:t>
      </w:r>
      <w:r w:rsidR="00A62684">
        <w:rPr>
          <w:rFonts w:ascii="Arial" w:hAnsi="Arial" w:cs="Arial"/>
          <w:iCs/>
          <w:sz w:val="24"/>
          <w:szCs w:val="24"/>
          <w:lang w:val="en"/>
        </w:rPr>
        <w:t>[</w:t>
      </w:r>
      <w:r w:rsidR="00063D40" w:rsidRPr="004534B9">
        <w:rPr>
          <w:rStyle w:val="Emphasis"/>
          <w:rFonts w:ascii="Arial" w:hAnsi="Arial" w:cs="Arial"/>
          <w:iCs w:val="0"/>
          <w:sz w:val="24"/>
          <w:szCs w:val="24"/>
        </w:rPr>
        <w:t>PC 835a(e)(1)</w:t>
      </w:r>
      <w:r w:rsidR="00A62684">
        <w:rPr>
          <w:rStyle w:val="Emphasis"/>
          <w:rFonts w:ascii="Arial" w:hAnsi="Arial" w:cs="Arial"/>
          <w:i w:val="0"/>
          <w:sz w:val="24"/>
          <w:szCs w:val="24"/>
        </w:rPr>
        <w:t>]</w:t>
      </w:r>
    </w:p>
    <w:p w14:paraId="28E18E92" w14:textId="2E2E5AC9" w:rsidR="00210D3B" w:rsidRPr="004534B9" w:rsidRDefault="00934271" w:rsidP="00533089">
      <w:pPr>
        <w:pStyle w:val="ListParagraph"/>
        <w:numPr>
          <w:ilvl w:val="0"/>
          <w:numId w:val="15"/>
        </w:numPr>
        <w:spacing w:after="0" w:line="240" w:lineRule="auto"/>
        <w:ind w:left="1710" w:hanging="270"/>
        <w:rPr>
          <w:rStyle w:val="Emphasis"/>
          <w:rFonts w:ascii="Arial" w:hAnsi="Arial" w:cs="Arial"/>
          <w:i w:val="0"/>
          <w:sz w:val="24"/>
          <w:szCs w:val="24"/>
        </w:rPr>
      </w:pPr>
      <w:r w:rsidRPr="004534B9">
        <w:rPr>
          <w:rFonts w:ascii="Arial" w:hAnsi="Arial" w:cs="Arial"/>
          <w:iCs/>
          <w:sz w:val="24"/>
          <w:szCs w:val="24"/>
          <w:lang w:val="en"/>
        </w:rPr>
        <w:t>“</w:t>
      </w:r>
      <w:r w:rsidR="00E44715" w:rsidRPr="004534B9">
        <w:rPr>
          <w:rFonts w:ascii="Arial" w:hAnsi="Arial" w:cs="Arial"/>
          <w:iCs/>
          <w:sz w:val="24"/>
          <w:szCs w:val="24"/>
          <w:lang w:val="en"/>
        </w:rPr>
        <w:t xml:space="preserve">A threat of death or serious bodily injury is </w:t>
      </w:r>
      <w:r w:rsidRPr="004534B9">
        <w:rPr>
          <w:rFonts w:ascii="Arial" w:hAnsi="Arial" w:cs="Arial"/>
          <w:iCs/>
          <w:sz w:val="24"/>
          <w:szCs w:val="24"/>
          <w:lang w:val="en"/>
        </w:rPr>
        <w:t>‘</w:t>
      </w:r>
      <w:r w:rsidR="00E44715" w:rsidRPr="004534B9">
        <w:rPr>
          <w:rFonts w:ascii="Arial" w:hAnsi="Arial" w:cs="Arial"/>
          <w:iCs/>
          <w:sz w:val="24"/>
          <w:szCs w:val="24"/>
          <w:lang w:val="en"/>
        </w:rPr>
        <w:t>imminent</w:t>
      </w:r>
      <w:r w:rsidRPr="004534B9">
        <w:rPr>
          <w:rFonts w:ascii="Arial" w:hAnsi="Arial" w:cs="Arial"/>
          <w:iCs/>
          <w:sz w:val="24"/>
          <w:szCs w:val="24"/>
          <w:lang w:val="en"/>
        </w:rPr>
        <w:t>’</w:t>
      </w:r>
      <w:r w:rsidR="00E44715" w:rsidRPr="004534B9">
        <w:rPr>
          <w:rFonts w:ascii="Arial" w:hAnsi="Arial" w:cs="Arial"/>
          <w:iCs/>
          <w:sz w:val="24"/>
          <w:szCs w:val="24"/>
          <w:lang w:val="en"/>
        </w:rPr>
        <w:t xml:space="preserve"> when, based on the totality of the circumstances, a reasonable officer in the same situation would believe that a person has the present ability, opportunity, and apparent intent to immediately cause death or serious bodily injury to the peace officer or another person</w:t>
      </w:r>
      <w:r w:rsidR="00371D08" w:rsidRPr="004534B9">
        <w:rPr>
          <w:rFonts w:ascii="Arial" w:hAnsi="Arial" w:cs="Arial"/>
          <w:iCs/>
          <w:sz w:val="24"/>
          <w:szCs w:val="24"/>
          <w:lang w:val="en"/>
        </w:rPr>
        <w:t>.</w:t>
      </w:r>
      <w:r w:rsidR="005E1C0F" w:rsidRPr="004534B9">
        <w:rPr>
          <w:rFonts w:ascii="Arial" w:hAnsi="Arial" w:cs="Arial"/>
          <w:iCs/>
          <w:sz w:val="24"/>
          <w:szCs w:val="24"/>
          <w:lang w:val="en"/>
        </w:rPr>
        <w:t xml:space="preserve"> </w:t>
      </w:r>
      <w:r w:rsidR="00E44715" w:rsidRPr="004534B9">
        <w:rPr>
          <w:rFonts w:ascii="Arial" w:hAnsi="Arial" w:cs="Arial"/>
          <w:iCs/>
          <w:sz w:val="24"/>
          <w:szCs w:val="24"/>
          <w:lang w:val="en"/>
        </w:rPr>
        <w:t>An imminent harm is not merely a fear of future harm, no matter how great the fear and no matter how great the likelihood of the harm, but is one that, from appearances, must be instantly confronted and addressed</w:t>
      </w:r>
      <w:r w:rsidR="00080407" w:rsidRPr="004534B9">
        <w:rPr>
          <w:rFonts w:ascii="Arial" w:hAnsi="Arial" w:cs="Arial"/>
          <w:iCs/>
          <w:sz w:val="24"/>
          <w:szCs w:val="24"/>
          <w:lang w:val="en"/>
        </w:rPr>
        <w:t xml:space="preserve">.” </w:t>
      </w:r>
      <w:r w:rsidR="00A62684">
        <w:rPr>
          <w:rFonts w:ascii="Arial" w:hAnsi="Arial" w:cs="Arial"/>
          <w:iCs/>
          <w:sz w:val="24"/>
          <w:szCs w:val="24"/>
          <w:lang w:val="en"/>
        </w:rPr>
        <w:t>[</w:t>
      </w:r>
      <w:r w:rsidR="00080407" w:rsidRPr="004534B9">
        <w:rPr>
          <w:rStyle w:val="Emphasis"/>
          <w:rFonts w:ascii="Arial" w:hAnsi="Arial" w:cs="Arial"/>
          <w:iCs w:val="0"/>
          <w:sz w:val="24"/>
          <w:szCs w:val="24"/>
        </w:rPr>
        <w:t>PC 835a(e)(2)</w:t>
      </w:r>
      <w:r w:rsidR="00A62684">
        <w:rPr>
          <w:rStyle w:val="Emphasis"/>
          <w:rFonts w:ascii="Arial" w:hAnsi="Arial" w:cs="Arial"/>
          <w:i w:val="0"/>
          <w:sz w:val="24"/>
          <w:szCs w:val="24"/>
        </w:rPr>
        <w:t>]</w:t>
      </w:r>
    </w:p>
    <w:p w14:paraId="078ADD44" w14:textId="49D047CC" w:rsidR="00A81600" w:rsidRDefault="00EC5CF0" w:rsidP="00533089">
      <w:pPr>
        <w:pStyle w:val="ListParagraph"/>
        <w:numPr>
          <w:ilvl w:val="0"/>
          <w:numId w:val="21"/>
        </w:numPr>
        <w:spacing w:after="0" w:line="240" w:lineRule="auto"/>
        <w:ind w:left="1440" w:hanging="360"/>
        <w:rPr>
          <w:rStyle w:val="Emphasis"/>
          <w:rFonts w:ascii="Arial" w:hAnsi="Arial" w:cs="Arial"/>
          <w:i w:val="0"/>
          <w:sz w:val="24"/>
          <w:szCs w:val="24"/>
        </w:rPr>
      </w:pPr>
      <w:r w:rsidRPr="004534B9">
        <w:rPr>
          <w:rFonts w:ascii="Arial" w:hAnsi="Arial" w:cs="Arial"/>
          <w:iCs/>
          <w:sz w:val="24"/>
          <w:szCs w:val="24"/>
          <w:lang w:val="en"/>
        </w:rPr>
        <w:t>“</w:t>
      </w:r>
      <w:r w:rsidR="00210D3B" w:rsidRPr="004534B9">
        <w:rPr>
          <w:rFonts w:ascii="Arial" w:hAnsi="Arial" w:cs="Arial"/>
          <w:iCs/>
          <w:sz w:val="24"/>
          <w:szCs w:val="24"/>
          <w:lang w:val="en"/>
        </w:rPr>
        <w:t>‘</w:t>
      </w:r>
      <w:r w:rsidRPr="004534B9">
        <w:rPr>
          <w:rFonts w:ascii="Arial" w:hAnsi="Arial" w:cs="Arial"/>
          <w:iCs/>
          <w:sz w:val="24"/>
          <w:szCs w:val="24"/>
          <w:lang w:val="en"/>
        </w:rPr>
        <w:t>Totality of the circumstances</w:t>
      </w:r>
      <w:r w:rsidR="00210D3B" w:rsidRPr="004534B9">
        <w:rPr>
          <w:rFonts w:ascii="Arial" w:hAnsi="Arial" w:cs="Arial"/>
          <w:iCs/>
          <w:sz w:val="24"/>
          <w:szCs w:val="24"/>
          <w:lang w:val="en"/>
        </w:rPr>
        <w:t>’</w:t>
      </w:r>
      <w:r w:rsidRPr="004534B9">
        <w:rPr>
          <w:rFonts w:ascii="Arial" w:hAnsi="Arial" w:cs="Arial"/>
          <w:iCs/>
          <w:sz w:val="24"/>
          <w:szCs w:val="24"/>
          <w:lang w:val="en"/>
        </w:rPr>
        <w:t xml:space="preserve"> means all facts known to the peace officer at the time, including the conduct of the officer and the subject leading up to the use of deadly force.</w:t>
      </w:r>
      <w:r w:rsidR="0032198F" w:rsidRPr="004534B9">
        <w:rPr>
          <w:rFonts w:ascii="Arial" w:hAnsi="Arial" w:cs="Arial"/>
          <w:iCs/>
          <w:sz w:val="24"/>
          <w:szCs w:val="24"/>
          <w:lang w:val="en"/>
        </w:rPr>
        <w:t xml:space="preserve">” </w:t>
      </w:r>
      <w:r w:rsidR="00A62684">
        <w:rPr>
          <w:rFonts w:ascii="Arial" w:hAnsi="Arial" w:cs="Arial"/>
          <w:iCs/>
          <w:sz w:val="24"/>
          <w:szCs w:val="24"/>
          <w:lang w:val="en"/>
        </w:rPr>
        <w:t>[</w:t>
      </w:r>
      <w:r w:rsidR="0032198F" w:rsidRPr="004534B9">
        <w:rPr>
          <w:rStyle w:val="Emphasis"/>
          <w:rFonts w:ascii="Arial" w:hAnsi="Arial" w:cs="Arial"/>
          <w:iCs w:val="0"/>
          <w:sz w:val="24"/>
          <w:szCs w:val="24"/>
        </w:rPr>
        <w:t>PC 835a(e)(3)</w:t>
      </w:r>
      <w:r w:rsidR="00A62684">
        <w:rPr>
          <w:rStyle w:val="Emphasis"/>
          <w:rFonts w:ascii="Arial" w:hAnsi="Arial" w:cs="Arial"/>
          <w:i w:val="0"/>
          <w:sz w:val="24"/>
          <w:szCs w:val="24"/>
        </w:rPr>
        <w:t>]</w:t>
      </w:r>
    </w:p>
    <w:p w14:paraId="0CFF17FE" w14:textId="11618DAC" w:rsidR="00EF0ACB" w:rsidRDefault="00EF0ACB" w:rsidP="009B72BB">
      <w:pPr>
        <w:pStyle w:val="ListParagraph"/>
        <w:numPr>
          <w:ilvl w:val="0"/>
          <w:numId w:val="30"/>
        </w:numPr>
        <w:spacing w:after="0" w:line="240" w:lineRule="auto"/>
        <w:ind w:left="1800"/>
        <w:rPr>
          <w:rStyle w:val="Emphasis"/>
          <w:rFonts w:ascii="Arial" w:hAnsi="Arial" w:cs="Arial"/>
          <w:i w:val="0"/>
          <w:sz w:val="24"/>
          <w:szCs w:val="24"/>
        </w:rPr>
      </w:pPr>
      <w:r>
        <w:rPr>
          <w:rStyle w:val="Emphasis"/>
          <w:rFonts w:ascii="Arial" w:hAnsi="Arial" w:cs="Arial"/>
          <w:i w:val="0"/>
          <w:sz w:val="24"/>
          <w:szCs w:val="24"/>
        </w:rPr>
        <w:t>Officers should be prepared to articulate what actions were taken and why</w:t>
      </w:r>
    </w:p>
    <w:p w14:paraId="6684B5A8" w14:textId="0D6A4FD0" w:rsidR="00EF0ACB" w:rsidRPr="004534B9" w:rsidRDefault="00EF0ACB" w:rsidP="009B72BB">
      <w:pPr>
        <w:pStyle w:val="ListParagraph"/>
        <w:numPr>
          <w:ilvl w:val="0"/>
          <w:numId w:val="30"/>
        </w:numPr>
        <w:spacing w:after="0" w:line="240" w:lineRule="auto"/>
        <w:ind w:left="1800"/>
        <w:rPr>
          <w:rStyle w:val="Emphasis"/>
          <w:rFonts w:ascii="Arial" w:hAnsi="Arial" w:cs="Arial"/>
          <w:i w:val="0"/>
          <w:sz w:val="24"/>
          <w:szCs w:val="24"/>
        </w:rPr>
      </w:pPr>
      <w:r>
        <w:rPr>
          <w:rStyle w:val="Emphasis"/>
          <w:rFonts w:ascii="Arial" w:hAnsi="Arial" w:cs="Arial"/>
          <w:i w:val="0"/>
          <w:sz w:val="24"/>
          <w:szCs w:val="24"/>
        </w:rPr>
        <w:t xml:space="preserve">Officers should be prepared to articulate what actions were </w:t>
      </w:r>
      <w:r w:rsidRPr="00EF0ACB">
        <w:rPr>
          <w:rStyle w:val="Emphasis"/>
          <w:rFonts w:ascii="Arial" w:hAnsi="Arial" w:cs="Arial"/>
          <w:iCs w:val="0"/>
          <w:sz w:val="24"/>
          <w:szCs w:val="24"/>
        </w:rPr>
        <w:t>not</w:t>
      </w:r>
      <w:r>
        <w:rPr>
          <w:rStyle w:val="Emphasis"/>
          <w:rFonts w:ascii="Arial" w:hAnsi="Arial" w:cs="Arial"/>
          <w:i w:val="0"/>
          <w:sz w:val="24"/>
          <w:szCs w:val="24"/>
        </w:rPr>
        <w:t xml:space="preserve"> taken and why they were not taken</w:t>
      </w:r>
    </w:p>
    <w:p w14:paraId="5338942C" w14:textId="67DDD0F1" w:rsidR="0032198F" w:rsidRPr="004534B9" w:rsidRDefault="006D5EE3" w:rsidP="00465D10">
      <w:pPr>
        <w:pStyle w:val="ListParagraph"/>
        <w:numPr>
          <w:ilvl w:val="0"/>
          <w:numId w:val="27"/>
        </w:numPr>
        <w:spacing w:after="0" w:line="240" w:lineRule="auto"/>
        <w:ind w:left="1080"/>
        <w:rPr>
          <w:rFonts w:ascii="Arial" w:hAnsi="Arial" w:cs="Arial"/>
          <w:iCs/>
          <w:sz w:val="24"/>
          <w:szCs w:val="24"/>
        </w:rPr>
      </w:pPr>
      <w:r w:rsidRPr="004534B9">
        <w:rPr>
          <w:rFonts w:ascii="Arial" w:hAnsi="Arial" w:cs="Arial"/>
          <w:iCs/>
          <w:sz w:val="24"/>
          <w:szCs w:val="24"/>
        </w:rPr>
        <w:t>Senate Bill 230</w:t>
      </w:r>
    </w:p>
    <w:p w14:paraId="3536B2DC" w14:textId="32CD22CF" w:rsidR="008B78D5" w:rsidRDefault="00A079F5" w:rsidP="00465D10">
      <w:pPr>
        <w:pStyle w:val="ListParagraph"/>
        <w:numPr>
          <w:ilvl w:val="4"/>
          <w:numId w:val="27"/>
        </w:numPr>
        <w:spacing w:after="0" w:line="240" w:lineRule="auto"/>
        <w:ind w:left="1440"/>
        <w:rPr>
          <w:rFonts w:ascii="Arial" w:hAnsi="Arial" w:cs="Arial"/>
          <w:sz w:val="24"/>
          <w:szCs w:val="24"/>
        </w:rPr>
      </w:pPr>
      <w:r>
        <w:rPr>
          <w:rFonts w:ascii="Arial" w:hAnsi="Arial" w:cs="Arial"/>
          <w:sz w:val="24"/>
          <w:szCs w:val="24"/>
        </w:rPr>
        <w:t>Review of SCSO Policy 300 “Use of Force”</w:t>
      </w:r>
    </w:p>
    <w:p w14:paraId="55668722" w14:textId="76299B46" w:rsidR="00B46DD3" w:rsidRPr="004534B9" w:rsidRDefault="003B3134" w:rsidP="00465D10">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Does it accurately reflect the requirements of SB 230</w:t>
      </w:r>
    </w:p>
    <w:p w14:paraId="64489CC8" w14:textId="77777777" w:rsidR="00B46DD3" w:rsidRPr="004534B9" w:rsidRDefault="003B3134" w:rsidP="00F31289">
      <w:pPr>
        <w:pStyle w:val="ListParagraph"/>
        <w:numPr>
          <w:ilvl w:val="0"/>
          <w:numId w:val="32"/>
        </w:numPr>
        <w:spacing w:after="0" w:line="240" w:lineRule="auto"/>
        <w:ind w:left="1800"/>
        <w:rPr>
          <w:rFonts w:ascii="Arial" w:hAnsi="Arial" w:cs="Arial"/>
          <w:sz w:val="24"/>
          <w:szCs w:val="24"/>
        </w:rPr>
      </w:pPr>
      <w:r w:rsidRPr="004534B9">
        <w:rPr>
          <w:rFonts w:ascii="Arial" w:hAnsi="Arial" w:cs="Arial"/>
          <w:sz w:val="24"/>
          <w:szCs w:val="24"/>
        </w:rPr>
        <w:t>De-escalation, crisis intervention, other alternatives to force</w:t>
      </w:r>
    </w:p>
    <w:p w14:paraId="34854928" w14:textId="77777777" w:rsidR="00B46DD3" w:rsidRPr="004534B9" w:rsidRDefault="003B3134" w:rsidP="00F31289">
      <w:pPr>
        <w:pStyle w:val="ListParagraph"/>
        <w:numPr>
          <w:ilvl w:val="0"/>
          <w:numId w:val="32"/>
        </w:numPr>
        <w:spacing w:after="0" w:line="240" w:lineRule="auto"/>
        <w:ind w:left="1800"/>
        <w:rPr>
          <w:rFonts w:ascii="Arial" w:hAnsi="Arial" w:cs="Arial"/>
          <w:sz w:val="24"/>
          <w:szCs w:val="24"/>
        </w:rPr>
      </w:pPr>
      <w:r w:rsidRPr="004534B9">
        <w:rPr>
          <w:rFonts w:ascii="Arial" w:hAnsi="Arial" w:cs="Arial"/>
          <w:sz w:val="24"/>
          <w:szCs w:val="24"/>
        </w:rPr>
        <w:t>Objective reasonableness</w:t>
      </w:r>
    </w:p>
    <w:p w14:paraId="26DE289B" w14:textId="77777777" w:rsidR="00B46DD3" w:rsidRPr="004534B9" w:rsidRDefault="003B3134" w:rsidP="00F31289">
      <w:pPr>
        <w:pStyle w:val="ListParagraph"/>
        <w:numPr>
          <w:ilvl w:val="0"/>
          <w:numId w:val="32"/>
        </w:numPr>
        <w:spacing w:after="0" w:line="240" w:lineRule="auto"/>
        <w:ind w:left="1800"/>
        <w:rPr>
          <w:rFonts w:ascii="Arial" w:hAnsi="Arial" w:cs="Arial"/>
          <w:sz w:val="24"/>
          <w:szCs w:val="24"/>
        </w:rPr>
      </w:pPr>
      <w:r w:rsidRPr="004534B9">
        <w:rPr>
          <w:rFonts w:ascii="Arial" w:hAnsi="Arial" w:cs="Arial"/>
          <w:sz w:val="24"/>
          <w:szCs w:val="24"/>
        </w:rPr>
        <w:t>Required reporting of potential excessive force to superior officer</w:t>
      </w:r>
    </w:p>
    <w:p w14:paraId="1250246D" w14:textId="77777777" w:rsidR="005C183D" w:rsidRPr="004534B9" w:rsidRDefault="003B3134" w:rsidP="00F31289">
      <w:pPr>
        <w:pStyle w:val="ListParagraph"/>
        <w:numPr>
          <w:ilvl w:val="0"/>
          <w:numId w:val="32"/>
        </w:numPr>
        <w:spacing w:after="0" w:line="240" w:lineRule="auto"/>
        <w:ind w:left="1800"/>
        <w:rPr>
          <w:rFonts w:ascii="Arial" w:hAnsi="Arial" w:cs="Arial"/>
          <w:sz w:val="24"/>
          <w:szCs w:val="24"/>
        </w:rPr>
      </w:pPr>
      <w:r w:rsidRPr="004534B9">
        <w:rPr>
          <w:rFonts w:ascii="Arial" w:hAnsi="Arial" w:cs="Arial"/>
          <w:sz w:val="24"/>
          <w:szCs w:val="24"/>
        </w:rPr>
        <w:lastRenderedPageBreak/>
        <w:t>Guidelines regarding situations in which officer may or may not draw or point a firearm</w:t>
      </w:r>
    </w:p>
    <w:p w14:paraId="14A66660" w14:textId="77777777" w:rsidR="005C183D"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Consideration of surroundings and potential risks to bystanders before discharging firearm</w:t>
      </w:r>
    </w:p>
    <w:p w14:paraId="73C8DC4B" w14:textId="77777777" w:rsidR="005C183D"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Procedures for disclosing public records</w:t>
      </w:r>
    </w:p>
    <w:p w14:paraId="55688982" w14:textId="77777777" w:rsidR="005C183D"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 xml:space="preserve">Procedures for filing, investigation, and reporting of citizen complaints regarding UoF incidents </w:t>
      </w:r>
    </w:p>
    <w:p w14:paraId="1294B3D2" w14:textId="77777777" w:rsidR="005C183D"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Duty to intercede</w:t>
      </w:r>
    </w:p>
    <w:p w14:paraId="19543AB7"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Guidelines regarding methods and devices available for application of force</w:t>
      </w:r>
    </w:p>
    <w:p w14:paraId="4405DE50"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Requirement that officers carry out duties in fair and unbiased manner</w:t>
      </w:r>
    </w:p>
    <w:p w14:paraId="5577D472"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Guidelines for application of deadly force</w:t>
      </w:r>
    </w:p>
    <w:p w14:paraId="69AB7C99"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Requirements for internal reporting and notification of UoF incidents, including to DOJ</w:t>
      </w:r>
    </w:p>
    <w:p w14:paraId="48BAF887"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Role of supervisors in review of UoF incidents</w:t>
      </w:r>
    </w:p>
    <w:p w14:paraId="5F7EE65C"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Prompt provision or procurement of medical assistance for injured parties, when necessary</w:t>
      </w:r>
    </w:p>
    <w:p w14:paraId="6367FD58"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Training to demonstrate knowledge and understanding of UoF policy</w:t>
      </w:r>
    </w:p>
    <w:p w14:paraId="4DD90599"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Training and guidelines regarding vulnerable populations such as children, elderly, people with disabilities, etc.</w:t>
      </w:r>
    </w:p>
    <w:p w14:paraId="26FD1ED5"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Guidelines for discharge of a firearm at or from a moving vehicle</w:t>
      </w:r>
    </w:p>
    <w:p w14:paraId="2F7FD3FA"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Factors for evaluating and reviewing all UoF incidents</w:t>
      </w:r>
    </w:p>
    <w:p w14:paraId="38A7D17E"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Minimum training regarding UoF policy</w:t>
      </w:r>
    </w:p>
    <w:p w14:paraId="5E9E2E3B" w14:textId="77777777" w:rsidR="00056F6B"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Regular review and updating of UoF policy</w:t>
      </w:r>
    </w:p>
    <w:p w14:paraId="64921B97" w14:textId="77777777" w:rsidR="00BE0E59" w:rsidRPr="004534B9" w:rsidRDefault="003B3134" w:rsidP="002A0839">
      <w:pPr>
        <w:pStyle w:val="ListParagraph"/>
        <w:numPr>
          <w:ilvl w:val="4"/>
          <w:numId w:val="27"/>
        </w:numPr>
        <w:spacing w:after="0" w:line="240" w:lineRule="auto"/>
        <w:ind w:left="1440"/>
        <w:rPr>
          <w:rFonts w:ascii="Arial" w:hAnsi="Arial" w:cs="Arial"/>
          <w:sz w:val="24"/>
          <w:szCs w:val="24"/>
        </w:rPr>
      </w:pPr>
      <w:r w:rsidRPr="004534B9">
        <w:rPr>
          <w:rFonts w:ascii="Arial" w:hAnsi="Arial" w:cs="Arial"/>
          <w:sz w:val="24"/>
          <w:szCs w:val="24"/>
        </w:rPr>
        <w:t>UoF policy available to the public</w:t>
      </w:r>
    </w:p>
    <w:p w14:paraId="640F0759" w14:textId="5A33B5D0" w:rsidR="006D5EE3" w:rsidRPr="004534B9" w:rsidRDefault="00744C50" w:rsidP="004E5B8A">
      <w:pPr>
        <w:pStyle w:val="ListParagraph"/>
        <w:numPr>
          <w:ilvl w:val="0"/>
          <w:numId w:val="27"/>
        </w:numPr>
        <w:spacing w:after="0" w:line="240" w:lineRule="auto"/>
        <w:ind w:left="1080"/>
        <w:rPr>
          <w:rFonts w:ascii="Arial" w:hAnsi="Arial" w:cs="Arial"/>
          <w:sz w:val="24"/>
          <w:szCs w:val="24"/>
        </w:rPr>
      </w:pPr>
      <w:r w:rsidRPr="004534B9">
        <w:rPr>
          <w:rFonts w:ascii="Arial" w:hAnsi="Arial" w:cs="Arial"/>
          <w:iCs/>
          <w:sz w:val="24"/>
          <w:szCs w:val="24"/>
        </w:rPr>
        <w:t>Pending legislation</w:t>
      </w:r>
    </w:p>
    <w:p w14:paraId="0CD2C581" w14:textId="6258680E" w:rsidR="00BE0E59" w:rsidRPr="004534B9" w:rsidRDefault="00BE0E59" w:rsidP="00533089">
      <w:pPr>
        <w:pStyle w:val="ListParagraph"/>
        <w:spacing w:after="0" w:line="240" w:lineRule="auto"/>
        <w:rPr>
          <w:rFonts w:ascii="Arial" w:hAnsi="Arial" w:cs="Arial"/>
          <w:sz w:val="24"/>
          <w:szCs w:val="24"/>
        </w:rPr>
      </w:pPr>
    </w:p>
    <w:p w14:paraId="017A5B0E" w14:textId="01106543" w:rsidR="00BE0E59" w:rsidRPr="004534B9" w:rsidRDefault="00BE0E59" w:rsidP="004E5B8A">
      <w:pPr>
        <w:pStyle w:val="ListParagraph"/>
        <w:numPr>
          <w:ilvl w:val="1"/>
          <w:numId w:val="23"/>
        </w:numPr>
        <w:spacing w:after="0" w:line="240" w:lineRule="auto"/>
        <w:ind w:left="720" w:hanging="360"/>
        <w:rPr>
          <w:rFonts w:ascii="Arial" w:hAnsi="Arial" w:cs="Arial"/>
          <w:sz w:val="24"/>
          <w:szCs w:val="24"/>
        </w:rPr>
      </w:pPr>
      <w:r w:rsidRPr="004534B9">
        <w:rPr>
          <w:rFonts w:ascii="Arial" w:hAnsi="Arial" w:cs="Arial"/>
          <w:sz w:val="24"/>
          <w:szCs w:val="24"/>
        </w:rPr>
        <w:t>Case Law</w:t>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Pr>
          <w:rFonts w:ascii="Arial" w:hAnsi="Arial" w:cs="Arial"/>
          <w:sz w:val="24"/>
          <w:szCs w:val="24"/>
        </w:rPr>
        <w:tab/>
      </w:r>
      <w:r w:rsidR="00534F21" w:rsidRPr="00534F21">
        <w:rPr>
          <w:rFonts w:ascii="Arial" w:hAnsi="Arial" w:cs="Arial"/>
          <w:b/>
          <w:bCs/>
          <w:sz w:val="24"/>
          <w:szCs w:val="24"/>
        </w:rPr>
        <w:t>V(b)</w:t>
      </w:r>
    </w:p>
    <w:p w14:paraId="3E6E0C09" w14:textId="0F69DEC1" w:rsidR="00920758" w:rsidRDefault="00920758" w:rsidP="004E5B8A">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 xml:space="preserve">Foundational </w:t>
      </w:r>
      <w:r w:rsidR="00D5253D">
        <w:rPr>
          <w:rFonts w:ascii="Arial" w:hAnsi="Arial" w:cs="Arial"/>
          <w:sz w:val="24"/>
          <w:szCs w:val="24"/>
        </w:rPr>
        <w:t>case law</w:t>
      </w:r>
    </w:p>
    <w:p w14:paraId="1ED0793B" w14:textId="77777777" w:rsidR="00920758" w:rsidRDefault="00920758" w:rsidP="004E5B8A">
      <w:pPr>
        <w:pStyle w:val="ListParagraph"/>
        <w:numPr>
          <w:ilvl w:val="3"/>
          <w:numId w:val="23"/>
        </w:numPr>
        <w:spacing w:after="0" w:line="240" w:lineRule="auto"/>
        <w:ind w:left="1440" w:hanging="360"/>
        <w:rPr>
          <w:rFonts w:ascii="Arial" w:hAnsi="Arial" w:cs="Arial"/>
          <w:sz w:val="24"/>
          <w:szCs w:val="24"/>
        </w:rPr>
      </w:pPr>
      <w:r>
        <w:rPr>
          <w:rFonts w:ascii="Arial" w:hAnsi="Arial" w:cs="Arial"/>
          <w:sz w:val="24"/>
          <w:szCs w:val="24"/>
        </w:rPr>
        <w:t>Graham v. Connor</w:t>
      </w:r>
    </w:p>
    <w:p w14:paraId="3EC79C9B" w14:textId="77777777" w:rsidR="00920758" w:rsidRDefault="00920758" w:rsidP="004E5B8A">
      <w:pPr>
        <w:pStyle w:val="ListParagraph"/>
        <w:numPr>
          <w:ilvl w:val="3"/>
          <w:numId w:val="23"/>
        </w:numPr>
        <w:spacing w:after="0" w:line="240" w:lineRule="auto"/>
        <w:ind w:left="1440" w:hanging="360"/>
        <w:rPr>
          <w:rFonts w:ascii="Arial" w:hAnsi="Arial" w:cs="Arial"/>
          <w:sz w:val="24"/>
          <w:szCs w:val="24"/>
        </w:rPr>
      </w:pPr>
      <w:r>
        <w:rPr>
          <w:rFonts w:ascii="Arial" w:hAnsi="Arial" w:cs="Arial"/>
          <w:sz w:val="24"/>
          <w:szCs w:val="24"/>
        </w:rPr>
        <w:t>Tennessee v. Garner</w:t>
      </w:r>
    </w:p>
    <w:p w14:paraId="0ACFCDCA" w14:textId="04CEA3A4" w:rsidR="00920758" w:rsidRPr="00467AB5" w:rsidRDefault="00920758" w:rsidP="004E5B8A">
      <w:pPr>
        <w:pStyle w:val="ListParagraph"/>
        <w:numPr>
          <w:ilvl w:val="3"/>
          <w:numId w:val="23"/>
        </w:numPr>
        <w:spacing w:after="0" w:line="240" w:lineRule="auto"/>
        <w:ind w:left="1440" w:hanging="360"/>
        <w:rPr>
          <w:rFonts w:ascii="Arial" w:hAnsi="Arial" w:cs="Arial"/>
          <w:sz w:val="24"/>
          <w:szCs w:val="24"/>
        </w:rPr>
      </w:pPr>
      <w:r>
        <w:rPr>
          <w:rFonts w:ascii="Arial" w:hAnsi="Arial" w:cs="Arial"/>
          <w:sz w:val="24"/>
          <w:szCs w:val="24"/>
        </w:rPr>
        <w:t xml:space="preserve">Hayes v. </w:t>
      </w:r>
      <w:r w:rsidR="00093287">
        <w:rPr>
          <w:rFonts w:ascii="Arial" w:hAnsi="Arial" w:cs="Arial"/>
          <w:sz w:val="24"/>
          <w:szCs w:val="24"/>
        </w:rPr>
        <w:t xml:space="preserve">County </w:t>
      </w:r>
      <w:r>
        <w:rPr>
          <w:rFonts w:ascii="Arial" w:hAnsi="Arial" w:cs="Arial"/>
          <w:sz w:val="24"/>
          <w:szCs w:val="24"/>
        </w:rPr>
        <w:t>of San Diego</w:t>
      </w:r>
    </w:p>
    <w:p w14:paraId="61166BF0" w14:textId="671109EC" w:rsidR="00920758" w:rsidRDefault="00920758" w:rsidP="004E5B8A">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Pending cases</w:t>
      </w:r>
    </w:p>
    <w:p w14:paraId="13B6826C" w14:textId="1CB79F44" w:rsidR="004E7B71" w:rsidRDefault="004E7B71" w:rsidP="004E5B8A">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 xml:space="preserve">Peace officers must understand that the landmark cases </w:t>
      </w:r>
      <w:r w:rsidR="004B7DFB">
        <w:rPr>
          <w:rFonts w:ascii="Arial" w:hAnsi="Arial" w:cs="Arial"/>
          <w:sz w:val="24"/>
          <w:szCs w:val="24"/>
        </w:rPr>
        <w:t>of Graham v. Connor, Tennessee v. Garner, and Hayes v. County of San Diego are foundational</w:t>
      </w:r>
      <w:r w:rsidR="00F11204">
        <w:rPr>
          <w:rFonts w:ascii="Arial" w:hAnsi="Arial" w:cs="Arial"/>
          <w:sz w:val="24"/>
          <w:szCs w:val="24"/>
        </w:rPr>
        <w:t xml:space="preserve"> and have historical and legal significance on the application of law. </w:t>
      </w:r>
      <w:proofErr w:type="gramStart"/>
      <w:r w:rsidR="00F11204">
        <w:rPr>
          <w:rFonts w:ascii="Arial" w:hAnsi="Arial" w:cs="Arial"/>
          <w:sz w:val="24"/>
          <w:szCs w:val="24"/>
        </w:rPr>
        <w:t>However</w:t>
      </w:r>
      <w:proofErr w:type="gramEnd"/>
      <w:r w:rsidR="00F11204">
        <w:rPr>
          <w:rFonts w:ascii="Arial" w:hAnsi="Arial" w:cs="Arial"/>
          <w:sz w:val="24"/>
          <w:szCs w:val="24"/>
        </w:rPr>
        <w:t xml:space="preserve"> PC 835a creates a higher standard for the application of deadly force in California.</w:t>
      </w:r>
    </w:p>
    <w:p w14:paraId="2F8CCE3A" w14:textId="77777777" w:rsidR="007854BA" w:rsidRDefault="007854BA" w:rsidP="00533089">
      <w:pPr>
        <w:pStyle w:val="ListParagraph"/>
        <w:spacing w:after="0" w:line="240" w:lineRule="auto"/>
        <w:rPr>
          <w:rFonts w:ascii="Arial" w:hAnsi="Arial" w:cs="Arial"/>
          <w:sz w:val="24"/>
          <w:szCs w:val="24"/>
        </w:rPr>
      </w:pPr>
    </w:p>
    <w:p w14:paraId="4D51077F" w14:textId="7B649158" w:rsidR="007854BA" w:rsidRDefault="007854BA" w:rsidP="00FB1B6E">
      <w:pPr>
        <w:pStyle w:val="ListParagraph"/>
        <w:numPr>
          <w:ilvl w:val="1"/>
          <w:numId w:val="23"/>
        </w:numPr>
        <w:spacing w:after="0" w:line="240" w:lineRule="auto"/>
        <w:ind w:left="720" w:hanging="360"/>
        <w:rPr>
          <w:rFonts w:ascii="Arial" w:hAnsi="Arial" w:cs="Arial"/>
          <w:sz w:val="24"/>
          <w:szCs w:val="24"/>
        </w:rPr>
      </w:pPr>
      <w:r>
        <w:rPr>
          <w:rFonts w:ascii="Arial" w:hAnsi="Arial" w:cs="Arial"/>
          <w:sz w:val="24"/>
          <w:szCs w:val="24"/>
        </w:rPr>
        <w:t>Agency’s Use of Force Policy</w:t>
      </w:r>
      <w:r w:rsidR="00A079F5">
        <w:rPr>
          <w:rFonts w:ascii="Arial" w:hAnsi="Arial" w:cs="Arial"/>
          <w:sz w:val="24"/>
          <w:szCs w:val="24"/>
        </w:rPr>
        <w:t xml:space="preserve"> SCSO 300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F30D9">
        <w:rPr>
          <w:rFonts w:ascii="Arial" w:hAnsi="Arial" w:cs="Arial"/>
          <w:b/>
          <w:bCs/>
          <w:sz w:val="24"/>
          <w:szCs w:val="24"/>
        </w:rPr>
        <w:t>V(c)</w:t>
      </w:r>
    </w:p>
    <w:p w14:paraId="38998268" w14:textId="77777777" w:rsidR="007854BA" w:rsidRDefault="007854BA" w:rsidP="00FB1B6E">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Agency’s existing policy</w:t>
      </w:r>
    </w:p>
    <w:p w14:paraId="742C9F81" w14:textId="77777777" w:rsidR="007854BA" w:rsidRDefault="007854BA" w:rsidP="00FB1B6E">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How has the policy changed in recent years?</w:t>
      </w:r>
    </w:p>
    <w:p w14:paraId="6EEFFBE4" w14:textId="77777777" w:rsidR="007854BA" w:rsidRDefault="007854BA" w:rsidP="00FB1B6E">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How does this affect how officers do the job?</w:t>
      </w:r>
    </w:p>
    <w:p w14:paraId="079F468E" w14:textId="77777777" w:rsidR="007854BA" w:rsidRDefault="007854BA" w:rsidP="00FB1B6E">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t>Officer’s responsibility to notify supervisor following use of force</w:t>
      </w:r>
    </w:p>
    <w:p w14:paraId="0BDD0C72" w14:textId="22714993" w:rsidR="00697EFE" w:rsidRDefault="007854BA" w:rsidP="00FB1B6E">
      <w:pPr>
        <w:pStyle w:val="ListParagraph"/>
        <w:numPr>
          <w:ilvl w:val="2"/>
          <w:numId w:val="23"/>
        </w:numPr>
        <w:spacing w:after="0" w:line="240" w:lineRule="auto"/>
        <w:ind w:left="1080" w:hanging="360"/>
        <w:rPr>
          <w:rFonts w:ascii="Arial" w:hAnsi="Arial" w:cs="Arial"/>
          <w:sz w:val="24"/>
          <w:szCs w:val="24"/>
        </w:rPr>
      </w:pPr>
      <w:r>
        <w:rPr>
          <w:rFonts w:ascii="Arial" w:hAnsi="Arial" w:cs="Arial"/>
          <w:sz w:val="24"/>
          <w:szCs w:val="24"/>
        </w:rPr>
        <w:lastRenderedPageBreak/>
        <w:t>Supervisor’s responsibility following a notification</w:t>
      </w:r>
    </w:p>
    <w:p w14:paraId="6F205C93" w14:textId="77777777" w:rsidR="00533089" w:rsidRPr="00533089" w:rsidRDefault="00533089" w:rsidP="00533089">
      <w:pPr>
        <w:spacing w:after="0" w:line="240" w:lineRule="auto"/>
        <w:contextualSpacing/>
        <w:rPr>
          <w:rFonts w:ascii="Arial" w:hAnsi="Arial" w:cs="Arial"/>
          <w:sz w:val="24"/>
          <w:szCs w:val="24"/>
        </w:rPr>
      </w:pPr>
    </w:p>
    <w:p w14:paraId="1523BF70" w14:textId="1BB65BE8" w:rsidR="00697EFE" w:rsidRPr="00697EFE" w:rsidRDefault="00697EFE" w:rsidP="00C06B45">
      <w:pPr>
        <w:numPr>
          <w:ilvl w:val="0"/>
          <w:numId w:val="35"/>
        </w:numPr>
        <w:spacing w:after="0" w:line="240" w:lineRule="auto"/>
        <w:contextualSpacing/>
        <w:rPr>
          <w:rFonts w:ascii="Arial" w:hAnsi="Arial" w:cs="Arial"/>
          <w:sz w:val="24"/>
          <w:szCs w:val="24"/>
        </w:rPr>
      </w:pPr>
      <w:r w:rsidRPr="00697EFE">
        <w:rPr>
          <w:rFonts w:ascii="Arial" w:hAnsi="Arial" w:cs="Arial"/>
          <w:sz w:val="24"/>
          <w:szCs w:val="24"/>
        </w:rPr>
        <w:t>REVERENCE FOR HUMAN LIFE AND DUTY TO INTERCEDE</w:t>
      </w:r>
      <w:r w:rsidRPr="00697EFE">
        <w:rPr>
          <w:rFonts w:ascii="Arial" w:hAnsi="Arial" w:cs="Arial"/>
          <w:sz w:val="24"/>
          <w:szCs w:val="24"/>
        </w:rPr>
        <w:tab/>
      </w:r>
      <w:r w:rsidRPr="00697EFE">
        <w:rPr>
          <w:rFonts w:ascii="Arial" w:hAnsi="Arial" w:cs="Arial"/>
          <w:sz w:val="24"/>
          <w:szCs w:val="24"/>
        </w:rPr>
        <w:tab/>
      </w:r>
      <w:proofErr w:type="gramStart"/>
      <w:r w:rsidRPr="00697EFE">
        <w:rPr>
          <w:rFonts w:ascii="Arial" w:hAnsi="Arial" w:cs="Arial"/>
          <w:b/>
          <w:bCs/>
          <w:sz w:val="24"/>
          <w:szCs w:val="24"/>
        </w:rPr>
        <w:t>V(</w:t>
      </w:r>
      <w:proofErr w:type="gramEnd"/>
      <w:r w:rsidRPr="00697EFE">
        <w:rPr>
          <w:rFonts w:ascii="Arial" w:hAnsi="Arial" w:cs="Arial"/>
          <w:b/>
          <w:bCs/>
          <w:sz w:val="24"/>
          <w:szCs w:val="24"/>
        </w:rPr>
        <w:t>d, f)</w:t>
      </w:r>
    </w:p>
    <w:p w14:paraId="1773E3D0" w14:textId="77777777" w:rsidR="00697EFE" w:rsidRPr="00697EFE" w:rsidRDefault="00697EFE" w:rsidP="00533089">
      <w:pPr>
        <w:spacing w:after="0" w:line="240" w:lineRule="auto"/>
        <w:contextualSpacing/>
        <w:rPr>
          <w:rFonts w:ascii="Arial" w:hAnsi="Arial" w:cs="Arial"/>
          <w:sz w:val="24"/>
          <w:szCs w:val="24"/>
        </w:rPr>
      </w:pPr>
    </w:p>
    <w:p w14:paraId="53F757E9"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Reverence for Human Life</w:t>
      </w:r>
    </w:p>
    <w:p w14:paraId="52F46C12"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does “reverence for human life” mean?</w:t>
      </w:r>
    </w:p>
    <w:p w14:paraId="05E2D3FF"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How is this applied to the use of force?</w:t>
      </w:r>
    </w:p>
    <w:p w14:paraId="69EB8EDD" w14:textId="77777777" w:rsidR="00697EFE" w:rsidRPr="00697EFE" w:rsidRDefault="00697EFE" w:rsidP="00533089">
      <w:pPr>
        <w:spacing w:after="0" w:line="240" w:lineRule="auto"/>
        <w:ind w:left="720"/>
        <w:contextualSpacing/>
        <w:rPr>
          <w:rFonts w:ascii="Arial" w:hAnsi="Arial" w:cs="Arial"/>
          <w:sz w:val="24"/>
          <w:szCs w:val="24"/>
        </w:rPr>
      </w:pPr>
    </w:p>
    <w:p w14:paraId="0CD49B17" w14:textId="7C3D6CD0"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 xml:space="preserve">Duty to Intercede </w:t>
      </w:r>
      <w:r w:rsidR="00A62684">
        <w:rPr>
          <w:rFonts w:ascii="Arial" w:hAnsi="Arial" w:cs="Arial"/>
          <w:sz w:val="24"/>
          <w:szCs w:val="24"/>
        </w:rPr>
        <w:t>[</w:t>
      </w:r>
      <w:r w:rsidRPr="00697EFE">
        <w:rPr>
          <w:rFonts w:ascii="Arial" w:hAnsi="Arial" w:cs="Arial"/>
          <w:i/>
          <w:iCs/>
          <w:sz w:val="24"/>
          <w:szCs w:val="24"/>
        </w:rPr>
        <w:t>Penal Code 13519.10(b)(2), Penal Code 7286(b)(8)</w:t>
      </w:r>
      <w:r w:rsidR="00A62684">
        <w:rPr>
          <w:rFonts w:ascii="Arial" w:hAnsi="Arial" w:cs="Arial"/>
          <w:sz w:val="24"/>
          <w:szCs w:val="24"/>
        </w:rPr>
        <w:t>]</w:t>
      </w:r>
    </w:p>
    <w:p w14:paraId="534E7CEC"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is a “duty to intercede?”</w:t>
      </w:r>
    </w:p>
    <w:p w14:paraId="051B5316"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Bystander officer liability</w:t>
      </w:r>
    </w:p>
    <w:p w14:paraId="044F354F"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What is the stigma around this?</w:t>
      </w:r>
    </w:p>
    <w:p w14:paraId="6DBCC1A8"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How do we break the stigma?</w:t>
      </w:r>
    </w:p>
    <w:p w14:paraId="7D5E3F71"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How does this reflect your personal and organizational core values?</w:t>
      </w:r>
    </w:p>
    <w:p w14:paraId="23B4C42B"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is your responsibility as a peace officer to intervene?</w:t>
      </w:r>
    </w:p>
    <w:p w14:paraId="68D671AC"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To the public?</w:t>
      </w:r>
    </w:p>
    <w:p w14:paraId="05D3BB57"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To fellow officer(s)?</w:t>
      </w:r>
    </w:p>
    <w:p w14:paraId="26C6A2A4"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To self?</w:t>
      </w:r>
    </w:p>
    <w:p w14:paraId="2D5A4399"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To organization?</w:t>
      </w:r>
    </w:p>
    <w:p w14:paraId="7AE00C23"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are the consequences and liabilities?</w:t>
      </w:r>
    </w:p>
    <w:p w14:paraId="003E8677"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Criminal</w:t>
      </w:r>
    </w:p>
    <w:p w14:paraId="79B93E7F"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Civil</w:t>
      </w:r>
    </w:p>
    <w:p w14:paraId="529F81FA"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Administrative</w:t>
      </w:r>
    </w:p>
    <w:p w14:paraId="4C4A3500"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Moral/ethical</w:t>
      </w:r>
    </w:p>
    <w:p w14:paraId="55E03164"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How do you recognize when to intercede?</w:t>
      </w:r>
    </w:p>
    <w:p w14:paraId="14D3B4DA"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Agency’s policy on duty to intercede</w:t>
      </w:r>
    </w:p>
    <w:p w14:paraId="18CDDBC6"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What is your responsibility to report to a supervisor?</w:t>
      </w:r>
    </w:p>
    <w:p w14:paraId="2C7506D5"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Has the policy changed in recent years?</w:t>
      </w:r>
    </w:p>
    <w:p w14:paraId="2093F34C"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What is the policy on retaliation?</w:t>
      </w:r>
    </w:p>
    <w:p w14:paraId="66E95CE2" w14:textId="77777777" w:rsidR="00697EFE" w:rsidRPr="00697EFE" w:rsidRDefault="00697EFE" w:rsidP="00533089">
      <w:pPr>
        <w:spacing w:after="0" w:line="240" w:lineRule="auto"/>
        <w:ind w:left="720"/>
        <w:contextualSpacing/>
        <w:rPr>
          <w:rFonts w:ascii="Arial" w:hAnsi="Arial" w:cs="Arial"/>
          <w:sz w:val="24"/>
          <w:szCs w:val="24"/>
        </w:rPr>
      </w:pPr>
    </w:p>
    <w:p w14:paraId="219D45BC"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Rendering First-Aid</w:t>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b/>
          <w:bCs/>
          <w:sz w:val="24"/>
          <w:szCs w:val="24"/>
        </w:rPr>
        <w:t>V(g)</w:t>
      </w:r>
    </w:p>
    <w:p w14:paraId="29890BE6"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is your responsibility to render first-aid?</w:t>
      </w:r>
    </w:p>
    <w:p w14:paraId="099A3ECA"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How does one deem when it is safe to render first-aid?</w:t>
      </w:r>
    </w:p>
    <w:p w14:paraId="7D6782C0"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Discuss agency policy regarding handcuffing techniques when rendering aid to subjects who are severely injured or possibly deceased</w:t>
      </w:r>
    </w:p>
    <w:p w14:paraId="071008DF"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Agency’s policy on rendering first-aid</w:t>
      </w:r>
    </w:p>
    <w:p w14:paraId="0D311613" w14:textId="77777777" w:rsidR="00697EFE" w:rsidRPr="00697EFE" w:rsidRDefault="00697EFE" w:rsidP="00533089">
      <w:pPr>
        <w:spacing w:after="0" w:line="240" w:lineRule="auto"/>
        <w:ind w:left="1440"/>
        <w:contextualSpacing/>
        <w:rPr>
          <w:rFonts w:ascii="Arial" w:hAnsi="Arial" w:cs="Arial"/>
          <w:sz w:val="24"/>
          <w:szCs w:val="24"/>
        </w:rPr>
      </w:pPr>
    </w:p>
    <w:p w14:paraId="2F28A02F" w14:textId="77777777" w:rsidR="00697EFE" w:rsidRPr="00697EFE" w:rsidRDefault="00697EFE" w:rsidP="00C06B45">
      <w:pPr>
        <w:numPr>
          <w:ilvl w:val="0"/>
          <w:numId w:val="35"/>
        </w:numPr>
        <w:spacing w:after="0" w:line="240" w:lineRule="auto"/>
        <w:contextualSpacing/>
        <w:rPr>
          <w:rFonts w:ascii="Arial" w:hAnsi="Arial" w:cs="Arial"/>
          <w:sz w:val="24"/>
          <w:szCs w:val="24"/>
        </w:rPr>
      </w:pPr>
      <w:r w:rsidRPr="00697EFE">
        <w:rPr>
          <w:rFonts w:ascii="Arial" w:hAnsi="Arial" w:cs="Arial"/>
          <w:sz w:val="24"/>
          <w:szCs w:val="24"/>
        </w:rPr>
        <w:t>DE-ESCALATION AND VERBAL COMMANDS</w:t>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sz w:val="24"/>
          <w:szCs w:val="24"/>
        </w:rPr>
        <w:tab/>
      </w:r>
      <w:r w:rsidRPr="00697EFE">
        <w:rPr>
          <w:rFonts w:ascii="Arial" w:hAnsi="Arial" w:cs="Arial"/>
          <w:b/>
          <w:bCs/>
          <w:sz w:val="24"/>
          <w:szCs w:val="24"/>
        </w:rPr>
        <w:t>V(e)</w:t>
      </w:r>
    </w:p>
    <w:p w14:paraId="4495F747" w14:textId="77777777" w:rsidR="00697EFE" w:rsidRPr="00697EFE" w:rsidRDefault="00697EFE" w:rsidP="00533089">
      <w:pPr>
        <w:spacing w:after="0" w:line="240" w:lineRule="auto"/>
        <w:contextualSpacing/>
        <w:rPr>
          <w:rFonts w:ascii="Arial" w:hAnsi="Arial" w:cs="Arial"/>
          <w:sz w:val="24"/>
          <w:szCs w:val="24"/>
        </w:rPr>
      </w:pPr>
    </w:p>
    <w:p w14:paraId="483C2E37"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De-Escalation</w:t>
      </w:r>
    </w:p>
    <w:p w14:paraId="47C5E280"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is it?</w:t>
      </w:r>
    </w:p>
    <w:p w14:paraId="0D8F1F45"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How is it used?</w:t>
      </w:r>
    </w:p>
    <w:p w14:paraId="46AF5A94"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What are the key components and considerations?</w:t>
      </w:r>
    </w:p>
    <w:p w14:paraId="5032C8AA" w14:textId="77777777" w:rsidR="00697EFE" w:rsidRPr="00697EFE" w:rsidRDefault="00697EFE" w:rsidP="00533089">
      <w:pPr>
        <w:spacing w:after="0" w:line="240" w:lineRule="auto"/>
        <w:ind w:left="720"/>
        <w:contextualSpacing/>
        <w:rPr>
          <w:rFonts w:ascii="Arial" w:hAnsi="Arial" w:cs="Arial"/>
          <w:sz w:val="24"/>
          <w:szCs w:val="24"/>
        </w:rPr>
      </w:pPr>
    </w:p>
    <w:p w14:paraId="474906FC" w14:textId="7C046C76" w:rsidR="00697EFE" w:rsidRPr="00697EFE" w:rsidRDefault="00F855AA" w:rsidP="00C06B45">
      <w:pPr>
        <w:numPr>
          <w:ilvl w:val="1"/>
          <w:numId w:val="35"/>
        </w:numPr>
        <w:spacing w:after="0" w:line="240" w:lineRule="auto"/>
        <w:ind w:left="720"/>
        <w:contextualSpacing/>
        <w:rPr>
          <w:rFonts w:ascii="Arial" w:hAnsi="Arial" w:cs="Arial"/>
          <w:sz w:val="24"/>
          <w:szCs w:val="24"/>
        </w:rPr>
      </w:pPr>
      <w:r>
        <w:rPr>
          <w:rFonts w:ascii="Arial" w:hAnsi="Arial" w:cs="Arial"/>
          <w:sz w:val="24"/>
          <w:szCs w:val="24"/>
        </w:rPr>
        <w:lastRenderedPageBreak/>
        <w:t xml:space="preserve">Interpersonal Communications - </w:t>
      </w:r>
      <w:r w:rsidR="00697EFE" w:rsidRPr="00697EFE">
        <w:rPr>
          <w:rFonts w:ascii="Arial" w:hAnsi="Arial" w:cs="Arial"/>
          <w:sz w:val="24"/>
          <w:szCs w:val="24"/>
        </w:rPr>
        <w:t>Verbal Communications versus Verbal Commands</w:t>
      </w:r>
    </w:p>
    <w:p w14:paraId="579DDA98"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How does verbal communication fit in as a force option?</w:t>
      </w:r>
    </w:p>
    <w:p w14:paraId="374425B2" w14:textId="77777777" w:rsidR="00697EFE" w:rsidRPr="00697EFE" w:rsidRDefault="00697EFE" w:rsidP="00533089">
      <w:pPr>
        <w:spacing w:after="0" w:line="240" w:lineRule="auto"/>
        <w:ind w:left="720"/>
        <w:contextualSpacing/>
        <w:rPr>
          <w:rFonts w:ascii="Arial" w:hAnsi="Arial" w:cs="Arial"/>
          <w:sz w:val="24"/>
          <w:szCs w:val="24"/>
        </w:rPr>
      </w:pPr>
    </w:p>
    <w:p w14:paraId="4C66F76D"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Control the Environment</w:t>
      </w:r>
    </w:p>
    <w:p w14:paraId="252F01AB" w14:textId="1C7C065B" w:rsid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Tactical pause</w:t>
      </w:r>
    </w:p>
    <w:p w14:paraId="5D0C8342" w14:textId="50BFD248" w:rsidR="00321408" w:rsidRPr="00697EFE" w:rsidRDefault="00321408" w:rsidP="00C06B45">
      <w:pPr>
        <w:numPr>
          <w:ilvl w:val="2"/>
          <w:numId w:val="35"/>
        </w:numPr>
        <w:spacing w:after="0" w:line="240" w:lineRule="auto"/>
        <w:ind w:left="1080"/>
        <w:contextualSpacing/>
        <w:rPr>
          <w:rFonts w:ascii="Arial" w:hAnsi="Arial" w:cs="Arial"/>
          <w:sz w:val="24"/>
          <w:szCs w:val="24"/>
        </w:rPr>
      </w:pPr>
      <w:r>
        <w:rPr>
          <w:rFonts w:ascii="Arial" w:hAnsi="Arial" w:cs="Arial"/>
          <w:sz w:val="24"/>
          <w:szCs w:val="24"/>
        </w:rPr>
        <w:t>Tactical repositioning</w:t>
      </w:r>
    </w:p>
    <w:p w14:paraId="175FB445"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Slow down</w:t>
      </w:r>
    </w:p>
    <w:p w14:paraId="4D9388EB"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Gather information</w:t>
      </w:r>
    </w:p>
    <w:p w14:paraId="2FF86EA6"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Develop a plan</w:t>
      </w:r>
    </w:p>
    <w:p w14:paraId="68B99086"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Time + Distance = Options</w:t>
      </w:r>
    </w:p>
    <w:p w14:paraId="40A3DA45" w14:textId="77777777" w:rsidR="00697EFE" w:rsidRPr="00697EFE" w:rsidRDefault="00697EFE" w:rsidP="00B84414">
      <w:pPr>
        <w:spacing w:after="0" w:line="240" w:lineRule="auto"/>
        <w:contextualSpacing/>
        <w:rPr>
          <w:rFonts w:ascii="Arial" w:hAnsi="Arial" w:cs="Arial"/>
          <w:sz w:val="24"/>
          <w:szCs w:val="24"/>
        </w:rPr>
      </w:pPr>
    </w:p>
    <w:p w14:paraId="68F96D05" w14:textId="77777777" w:rsidR="00697EFE" w:rsidRPr="00697EFE" w:rsidRDefault="00697EFE" w:rsidP="00C06B45">
      <w:pPr>
        <w:numPr>
          <w:ilvl w:val="0"/>
          <w:numId w:val="35"/>
        </w:numPr>
        <w:spacing w:after="0" w:line="240" w:lineRule="auto"/>
        <w:contextualSpacing/>
        <w:rPr>
          <w:rFonts w:ascii="Arial" w:hAnsi="Arial" w:cs="Arial"/>
          <w:sz w:val="24"/>
          <w:szCs w:val="24"/>
        </w:rPr>
      </w:pPr>
      <w:r w:rsidRPr="00697EFE">
        <w:rPr>
          <w:rFonts w:ascii="Arial" w:hAnsi="Arial" w:cs="Arial"/>
          <w:sz w:val="24"/>
          <w:szCs w:val="24"/>
        </w:rPr>
        <w:t>CLASS EXERCISES AND STUDENT EVALUATIONS/TESTING</w:t>
      </w:r>
      <w:r w:rsidRPr="00697EFE">
        <w:rPr>
          <w:rFonts w:ascii="Arial" w:hAnsi="Arial" w:cs="Arial"/>
          <w:sz w:val="24"/>
          <w:szCs w:val="24"/>
        </w:rPr>
        <w:tab/>
      </w:r>
      <w:r w:rsidRPr="00697EFE">
        <w:rPr>
          <w:rFonts w:ascii="Arial" w:hAnsi="Arial" w:cs="Arial"/>
          <w:sz w:val="24"/>
          <w:szCs w:val="24"/>
        </w:rPr>
        <w:tab/>
      </w:r>
      <w:r w:rsidRPr="00697EFE">
        <w:rPr>
          <w:rFonts w:ascii="Arial" w:hAnsi="Arial" w:cs="Arial"/>
          <w:b/>
          <w:bCs/>
          <w:sz w:val="24"/>
          <w:szCs w:val="24"/>
        </w:rPr>
        <w:t>V(h)</w:t>
      </w:r>
    </w:p>
    <w:p w14:paraId="43D83E7F" w14:textId="77777777" w:rsidR="00697EFE" w:rsidRPr="00697EFE" w:rsidRDefault="00697EFE" w:rsidP="00533089">
      <w:pPr>
        <w:spacing w:after="0" w:line="240" w:lineRule="auto"/>
        <w:contextualSpacing/>
        <w:rPr>
          <w:rFonts w:ascii="Arial" w:hAnsi="Arial" w:cs="Arial"/>
          <w:sz w:val="24"/>
          <w:szCs w:val="24"/>
        </w:rPr>
      </w:pPr>
    </w:p>
    <w:p w14:paraId="59E25445"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Practice engaging in potential use of force situations via active process</w:t>
      </w:r>
    </w:p>
    <w:p w14:paraId="5AC7B581"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Individual or small group case study review</w:t>
      </w:r>
    </w:p>
    <w:p w14:paraId="3A8AF8EB"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Discussion of case studies</w:t>
      </w:r>
    </w:p>
    <w:p w14:paraId="007C2E29"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Participation in role play scenarios</w:t>
      </w:r>
    </w:p>
    <w:p w14:paraId="370385C1"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Observation of role play scenarios</w:t>
      </w:r>
    </w:p>
    <w:p w14:paraId="1D2F130F"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Debrief of role play scenarios using the following lenses:</w:t>
      </w:r>
    </w:p>
    <w:p w14:paraId="31FAF281"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bookmarkStart w:id="2" w:name="_Hlk74033793"/>
      <w:r w:rsidRPr="00697EFE">
        <w:rPr>
          <w:rFonts w:ascii="Arial" w:hAnsi="Arial" w:cs="Arial"/>
          <w:sz w:val="24"/>
          <w:szCs w:val="24"/>
        </w:rPr>
        <w:t>Department policy/legal standards</w:t>
      </w:r>
      <w:bookmarkStart w:id="3" w:name="_Hlk78360814"/>
      <w:r w:rsidRPr="00697EFE">
        <w:rPr>
          <w:rFonts w:ascii="Arial" w:hAnsi="Arial" w:cs="Arial"/>
          <w:sz w:val="24"/>
          <w:szCs w:val="24"/>
        </w:rPr>
        <w:t xml:space="preserve"> – Articulation of use of deadly force v. non-deadly force (necessity v. objective reasonableness)</w:t>
      </w:r>
      <w:bookmarkEnd w:id="3"/>
    </w:p>
    <w:p w14:paraId="0336005B"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Procedural Justice – How did the response demonstrate procedural justice?</w:t>
      </w:r>
    </w:p>
    <w:p w14:paraId="49B84D18"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Tactics</w:t>
      </w:r>
    </w:p>
    <w:bookmarkEnd w:id="2"/>
    <w:p w14:paraId="3E7267BD" w14:textId="77777777" w:rsidR="00697EFE" w:rsidRPr="00697EFE" w:rsidRDefault="00697EFE" w:rsidP="00C06B45">
      <w:pPr>
        <w:numPr>
          <w:ilvl w:val="1"/>
          <w:numId w:val="35"/>
        </w:numPr>
        <w:spacing w:after="0" w:line="240" w:lineRule="auto"/>
        <w:ind w:left="720"/>
        <w:contextualSpacing/>
        <w:rPr>
          <w:rFonts w:ascii="Arial" w:hAnsi="Arial" w:cs="Arial"/>
          <w:sz w:val="24"/>
          <w:szCs w:val="24"/>
        </w:rPr>
      </w:pPr>
      <w:r w:rsidRPr="00697EFE">
        <w:rPr>
          <w:rFonts w:ascii="Arial" w:hAnsi="Arial" w:cs="Arial"/>
          <w:sz w:val="24"/>
          <w:szCs w:val="24"/>
        </w:rPr>
        <w:t>Evaluation of potential use of force situations via demonstration</w:t>
      </w:r>
    </w:p>
    <w:p w14:paraId="46029C38"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Evaluate role play scenarios</w:t>
      </w:r>
    </w:p>
    <w:p w14:paraId="6D2FF306"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Feedback from peers</w:t>
      </w:r>
    </w:p>
    <w:p w14:paraId="638B0F7C" w14:textId="77777777" w:rsidR="00697EFE" w:rsidRPr="00697EFE" w:rsidRDefault="00697EFE" w:rsidP="00C06B45">
      <w:pPr>
        <w:numPr>
          <w:ilvl w:val="2"/>
          <w:numId w:val="35"/>
        </w:numPr>
        <w:spacing w:after="0" w:line="240" w:lineRule="auto"/>
        <w:ind w:left="1080"/>
        <w:contextualSpacing/>
        <w:rPr>
          <w:rFonts w:ascii="Arial" w:hAnsi="Arial" w:cs="Arial"/>
          <w:sz w:val="24"/>
          <w:szCs w:val="24"/>
        </w:rPr>
      </w:pPr>
      <w:r w:rsidRPr="00697EFE">
        <w:rPr>
          <w:rFonts w:ascii="Arial" w:hAnsi="Arial" w:cs="Arial"/>
          <w:sz w:val="24"/>
          <w:szCs w:val="24"/>
        </w:rPr>
        <w:t>Feedback and debrief from instructors using the following lenses:</w:t>
      </w:r>
    </w:p>
    <w:p w14:paraId="68DDEDDF"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Department policy/legal standards – Articulation of use of deadly force v. non-deadly force (necessity v. objective reasonableness)</w:t>
      </w:r>
    </w:p>
    <w:p w14:paraId="24FB7E72"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Procedural Justice – How did the response demonstrate procedural justice?</w:t>
      </w:r>
    </w:p>
    <w:p w14:paraId="5F2EAD9C" w14:textId="77777777" w:rsidR="00697EFE" w:rsidRPr="00697EFE" w:rsidRDefault="00697EFE" w:rsidP="00C06B45">
      <w:pPr>
        <w:numPr>
          <w:ilvl w:val="3"/>
          <w:numId w:val="35"/>
        </w:numPr>
        <w:spacing w:after="0" w:line="240" w:lineRule="auto"/>
        <w:ind w:left="1440"/>
        <w:contextualSpacing/>
        <w:rPr>
          <w:rFonts w:ascii="Arial" w:hAnsi="Arial" w:cs="Arial"/>
          <w:sz w:val="24"/>
          <w:szCs w:val="24"/>
        </w:rPr>
      </w:pPr>
      <w:r w:rsidRPr="00697EFE">
        <w:rPr>
          <w:rFonts w:ascii="Arial" w:hAnsi="Arial" w:cs="Arial"/>
          <w:sz w:val="24"/>
          <w:szCs w:val="24"/>
        </w:rPr>
        <w:t>Tactics</w:t>
      </w:r>
    </w:p>
    <w:p w14:paraId="5B99AC43" w14:textId="77777777" w:rsidR="002C1E88" w:rsidRPr="002C1E88" w:rsidRDefault="002C1E88" w:rsidP="002C1E88">
      <w:pPr>
        <w:spacing w:before="100" w:beforeAutospacing="1" w:after="100" w:afterAutospacing="1"/>
        <w:rPr>
          <w:rFonts w:ascii="Arial" w:hAnsi="Arial" w:cs="Arial"/>
          <w:b/>
          <w:bCs/>
          <w:i/>
          <w:iCs/>
          <w:sz w:val="24"/>
          <w:szCs w:val="24"/>
        </w:rPr>
      </w:pPr>
      <w:r w:rsidRPr="002C1E88">
        <w:rPr>
          <w:rFonts w:ascii="Arial" w:hAnsi="Arial" w:cs="Arial"/>
          <w:b/>
          <w:bCs/>
          <w:i/>
          <w:iCs/>
          <w:sz w:val="24"/>
          <w:szCs w:val="24"/>
        </w:rPr>
        <w:t>Possible Topics for Learning Activities, Facilitated Discussions, Scenarios</w:t>
      </w:r>
    </w:p>
    <w:p w14:paraId="31725E9B"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Traffic Stop</w:t>
      </w:r>
    </w:p>
    <w:p w14:paraId="0BA4391A"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Pedestrian Stop</w:t>
      </w:r>
    </w:p>
    <w:p w14:paraId="362F574A"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Consensual Encounter</w:t>
      </w:r>
    </w:p>
    <w:p w14:paraId="5134783D"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Disruptive/Defiant Student</w:t>
      </w:r>
    </w:p>
    <w:p w14:paraId="64F5AB80"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Fight in progress/Public Disturbance</w:t>
      </w:r>
    </w:p>
    <w:p w14:paraId="3FC14A8E"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Fleeing suspect (foot &amp; vehicle)</w:t>
      </w:r>
    </w:p>
    <w:p w14:paraId="7556097E" w14:textId="77777777" w:rsid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lastRenderedPageBreak/>
        <w:t>Creating your own exigency</w:t>
      </w:r>
    </w:p>
    <w:p w14:paraId="4140A3B7" w14:textId="51F01F80"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Pr>
          <w:rFonts w:ascii="Arial" w:hAnsi="Arial" w:cs="Arial"/>
          <w:sz w:val="24"/>
          <w:szCs w:val="24"/>
        </w:rPr>
        <w:t xml:space="preserve">Emotionally Disturbed Person </w:t>
      </w:r>
    </w:p>
    <w:p w14:paraId="00B713CC"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Excessive/Potentially Excessive Force (Duty to Intercede)</w:t>
      </w:r>
    </w:p>
    <w:p w14:paraId="0A7F37AE"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Unnecessary Force (Duty to Intercede)</w:t>
      </w:r>
    </w:p>
    <w:p w14:paraId="4D87B506"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Crowd Management/Crowd Control</w:t>
      </w:r>
    </w:p>
    <w:p w14:paraId="6A388FF7"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Mental Health Crisis</w:t>
      </w:r>
    </w:p>
    <w:p w14:paraId="16F7E4BA"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Person(s) with disability</w:t>
      </w:r>
    </w:p>
    <w:p w14:paraId="3F0E7FEC"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Autism</w:t>
      </w:r>
    </w:p>
    <w:p w14:paraId="2A4E5E19"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Hearing Impaired</w:t>
      </w:r>
    </w:p>
    <w:p w14:paraId="1B7CA500"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Non-verbal</w:t>
      </w:r>
    </w:p>
    <w:p w14:paraId="17D2A228"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Amputee</w:t>
      </w:r>
    </w:p>
    <w:p w14:paraId="06A39201"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Wheelchair</w:t>
      </w:r>
    </w:p>
    <w:p w14:paraId="4C24F00D"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Alleged suspicious person(s)</w:t>
      </w:r>
    </w:p>
    <w:p w14:paraId="401A0BB3"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Alleged Shoplift</w:t>
      </w:r>
    </w:p>
    <w:p w14:paraId="423F97DC"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Domestic Violence</w:t>
      </w:r>
    </w:p>
    <w:p w14:paraId="1CB1B7DA"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Language/Culture barriers</w:t>
      </w:r>
    </w:p>
    <w:p w14:paraId="68E6F35F"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Implicit/Explicit bias</w:t>
      </w:r>
    </w:p>
    <w:p w14:paraId="7F1360CB"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Officer bias</w:t>
      </w:r>
    </w:p>
    <w:p w14:paraId="2575516C"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Community bias</w:t>
      </w:r>
    </w:p>
    <w:p w14:paraId="20C15183"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Organizational bias</w:t>
      </w:r>
    </w:p>
    <w:p w14:paraId="3360C7B0"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Articulation and Report Writing</w:t>
      </w:r>
    </w:p>
    <w:p w14:paraId="22D96E26" w14:textId="77777777" w:rsidR="002C1E88" w:rsidRPr="002C1E88" w:rsidRDefault="002C1E88" w:rsidP="002C1E88">
      <w:pPr>
        <w:pStyle w:val="ListParagraph"/>
        <w:numPr>
          <w:ilvl w:val="1"/>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Review of Body Worn Camera or In Car video</w:t>
      </w:r>
    </w:p>
    <w:p w14:paraId="0A637F06" w14:textId="77777777" w:rsidR="002C1E88" w:rsidRPr="002C1E88" w:rsidRDefault="002C1E88" w:rsidP="002C1E88">
      <w:pPr>
        <w:pStyle w:val="ListParagraph"/>
        <w:numPr>
          <w:ilvl w:val="0"/>
          <w:numId w:val="48"/>
        </w:numPr>
        <w:spacing w:before="100" w:beforeAutospacing="1" w:after="100" w:afterAutospacing="1" w:line="240" w:lineRule="auto"/>
        <w:rPr>
          <w:rFonts w:ascii="Arial" w:hAnsi="Arial" w:cs="Arial"/>
          <w:sz w:val="24"/>
          <w:szCs w:val="24"/>
        </w:rPr>
      </w:pPr>
      <w:r w:rsidRPr="002C1E88">
        <w:rPr>
          <w:rFonts w:ascii="Arial" w:hAnsi="Arial" w:cs="Arial"/>
          <w:sz w:val="24"/>
          <w:szCs w:val="24"/>
        </w:rPr>
        <w:t>Courtroom Testimony</w:t>
      </w:r>
    </w:p>
    <w:p w14:paraId="4DB21396" w14:textId="77777777" w:rsidR="002C1E88" w:rsidRPr="002C1E88" w:rsidRDefault="002C1E88" w:rsidP="00533089">
      <w:pPr>
        <w:pStyle w:val="ListParagraph"/>
        <w:spacing w:after="0" w:line="240" w:lineRule="auto"/>
        <w:ind w:left="1080" w:hanging="360"/>
        <w:rPr>
          <w:rStyle w:val="Emphasis"/>
          <w:rFonts w:ascii="Arial" w:hAnsi="Arial" w:cs="Arial"/>
          <w:i w:val="0"/>
          <w:sz w:val="24"/>
          <w:szCs w:val="24"/>
          <w:lang w:val="en"/>
        </w:rPr>
      </w:pPr>
    </w:p>
    <w:p w14:paraId="22C05FFA" w14:textId="1B65683B" w:rsidR="000B3A74" w:rsidRPr="002C1E88" w:rsidRDefault="000B3A74" w:rsidP="00533089">
      <w:pPr>
        <w:spacing w:after="0" w:line="240" w:lineRule="auto"/>
        <w:ind w:left="720"/>
        <w:contextualSpacing/>
        <w:rPr>
          <w:rStyle w:val="Emphasis"/>
          <w:rFonts w:ascii="Arial" w:hAnsi="Arial" w:cs="Arial"/>
          <w:i w:val="0"/>
          <w:sz w:val="24"/>
          <w:szCs w:val="24"/>
        </w:rPr>
      </w:pPr>
    </w:p>
    <w:p w14:paraId="1C5C5D1A" w14:textId="1E6C74BB" w:rsidR="000374B7" w:rsidRPr="002C1E88" w:rsidRDefault="000374B7" w:rsidP="00533089">
      <w:pPr>
        <w:spacing w:after="0" w:line="240" w:lineRule="auto"/>
        <w:contextualSpacing/>
        <w:rPr>
          <w:rFonts w:ascii="Arial" w:hAnsi="Arial" w:cs="Arial"/>
          <w:sz w:val="24"/>
          <w:szCs w:val="24"/>
        </w:rPr>
      </w:pPr>
    </w:p>
    <w:p w14:paraId="41C6EBF2" w14:textId="77777777" w:rsidR="000374B7" w:rsidRPr="004534B9" w:rsidRDefault="000374B7" w:rsidP="00533089">
      <w:pPr>
        <w:spacing w:after="0" w:line="240" w:lineRule="auto"/>
        <w:contextualSpacing/>
        <w:jc w:val="right"/>
        <w:rPr>
          <w:rFonts w:ascii="Arial" w:hAnsi="Arial" w:cs="Arial"/>
          <w:sz w:val="24"/>
          <w:szCs w:val="24"/>
        </w:rPr>
      </w:pPr>
    </w:p>
    <w:sectPr w:rsidR="000374B7" w:rsidRPr="004534B9" w:rsidSect="00DF2B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4A6F" w14:textId="77777777" w:rsidR="00DF2B79" w:rsidRDefault="00DF2B79" w:rsidP="00E26C3D">
      <w:pPr>
        <w:spacing w:after="0" w:line="240" w:lineRule="auto"/>
      </w:pPr>
      <w:r>
        <w:separator/>
      </w:r>
    </w:p>
  </w:endnote>
  <w:endnote w:type="continuationSeparator" w:id="0">
    <w:p w14:paraId="7790EDCE" w14:textId="77777777" w:rsidR="00DF2B79" w:rsidRDefault="00DF2B79" w:rsidP="00E2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7964" w14:textId="3D1C54AA" w:rsidR="002F21E0" w:rsidRPr="00E26C3D" w:rsidRDefault="002C1E88" w:rsidP="001A0B27">
    <w:pPr>
      <w:pStyle w:val="Footer"/>
      <w:jc w:val="right"/>
      <w:rPr>
        <w:color w:val="808080" w:themeColor="background1" w:themeShade="80"/>
      </w:rPr>
    </w:pPr>
    <w:r w:rsidRPr="002C1E88">
      <w:rPr>
        <w:rFonts w:ascii="Arial" w:hAnsi="Arial" w:cs="Arial"/>
      </w:rPr>
      <w:t>October</w:t>
    </w:r>
    <w:r w:rsidR="001A0B27">
      <w:t xml:space="preserve"> </w:t>
    </w:r>
    <w:r w:rsidR="001A0B27" w:rsidRPr="002C1E88">
      <w:rPr>
        <w:rFonts w:ascii="Arial" w:hAnsi="Arial" w:cs="Arial"/>
      </w:rPr>
      <w:t>202</w:t>
    </w:r>
    <w:r w:rsidRPr="002C1E88">
      <w:rPr>
        <w:rFonts w:ascii="Arial" w:hAnsi="Arial" w:cs="Arial"/>
      </w:rPr>
      <w:t>3</w:t>
    </w:r>
  </w:p>
  <w:p w14:paraId="6755DEDF" w14:textId="22A13C99" w:rsidR="002F21E0" w:rsidRDefault="00000000" w:rsidP="001A0B27">
    <w:pPr>
      <w:pStyle w:val="Footer"/>
      <w:jc w:val="center"/>
    </w:pPr>
    <w:sdt>
      <w:sdtPr>
        <w:id w:val="1225643345"/>
        <w:docPartObj>
          <w:docPartGallery w:val="Page Numbers (Bottom of Page)"/>
          <w:docPartUnique/>
        </w:docPartObj>
      </w:sdtPr>
      <w:sdtEndPr>
        <w:rPr>
          <w:noProof/>
        </w:rPr>
      </w:sdtEndPr>
      <w:sdtContent>
        <w:r w:rsidR="002F21E0">
          <w:fldChar w:fldCharType="begin"/>
        </w:r>
        <w:r w:rsidR="002F21E0">
          <w:instrText xml:space="preserve"> PAGE   \* MERGEFORMAT </w:instrText>
        </w:r>
        <w:r w:rsidR="002F21E0">
          <w:fldChar w:fldCharType="separate"/>
        </w:r>
        <w:r w:rsidR="002F21E0">
          <w:rPr>
            <w:noProof/>
          </w:rPr>
          <w:t>2</w:t>
        </w:r>
        <w:r w:rsidR="002F21E0">
          <w:rPr>
            <w:noProof/>
          </w:rPr>
          <w:fldChar w:fldCharType="end"/>
        </w:r>
      </w:sdtContent>
    </w:sdt>
  </w:p>
  <w:p w14:paraId="64540047" w14:textId="77777777" w:rsidR="00E26C3D" w:rsidRPr="00E26C3D" w:rsidRDefault="00E26C3D">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3BA2" w14:textId="77777777" w:rsidR="00DF2B79" w:rsidRDefault="00DF2B79" w:rsidP="00E26C3D">
      <w:pPr>
        <w:spacing w:after="0" w:line="240" w:lineRule="auto"/>
      </w:pPr>
      <w:r>
        <w:separator/>
      </w:r>
    </w:p>
  </w:footnote>
  <w:footnote w:type="continuationSeparator" w:id="0">
    <w:p w14:paraId="06D420C4" w14:textId="77777777" w:rsidR="00DF2B79" w:rsidRDefault="00DF2B79" w:rsidP="00E2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4436"/>
      <w:docPartObj>
        <w:docPartGallery w:val="Watermarks"/>
        <w:docPartUnique/>
      </w:docPartObj>
    </w:sdtPr>
    <w:sdtContent>
      <w:p w14:paraId="296EEDC7" w14:textId="30523D55" w:rsidR="00E3327B" w:rsidRPr="00E3327B" w:rsidRDefault="00E3327B" w:rsidP="00E3327B">
        <w:pPr>
          <w:spacing w:after="0" w:line="240" w:lineRule="auto"/>
          <w:ind w:right="7"/>
          <w:contextualSpacing/>
          <w:jc w:val="center"/>
          <w:rPr>
            <w:rFonts w:ascii="Arial" w:eastAsia="Times New Roman" w:hAnsi="Arial" w:cs="Arial"/>
            <w:color w:val="000000"/>
            <w:sz w:val="24"/>
            <w:szCs w:val="24"/>
          </w:rPr>
        </w:pPr>
        <w:r w:rsidRPr="00E3327B">
          <w:rPr>
            <w:rFonts w:ascii="Arial" w:eastAsia="Times New Roman" w:hAnsi="Arial" w:cs="Arial"/>
            <w:b/>
            <w:color w:val="000000"/>
            <w:sz w:val="24"/>
            <w:szCs w:val="24"/>
          </w:rPr>
          <w:t xml:space="preserve"> POST PERISHABLE SKILLS PROGRAM (PSP)</w:t>
        </w:r>
      </w:p>
      <w:p w14:paraId="1FA4A896" w14:textId="77777777" w:rsidR="00E3327B" w:rsidRPr="00E3327B" w:rsidRDefault="00E3327B" w:rsidP="00E3327B">
        <w:pPr>
          <w:spacing w:after="0" w:line="240" w:lineRule="auto"/>
          <w:ind w:left="10" w:right="3" w:hanging="10"/>
          <w:contextualSpacing/>
          <w:jc w:val="center"/>
          <w:rPr>
            <w:rFonts w:ascii="Arial" w:eastAsia="Times New Roman" w:hAnsi="Arial" w:cs="Arial"/>
            <w:b/>
            <w:color w:val="000000"/>
            <w:sz w:val="24"/>
            <w:szCs w:val="24"/>
          </w:rPr>
        </w:pPr>
        <w:r w:rsidRPr="00E3327B">
          <w:rPr>
            <w:rFonts w:ascii="Arial" w:eastAsia="Times New Roman" w:hAnsi="Arial" w:cs="Arial"/>
            <w:b/>
            <w:color w:val="000000"/>
            <w:sz w:val="24"/>
            <w:szCs w:val="24"/>
          </w:rPr>
          <w:t>V – USE OF FORCE</w:t>
        </w:r>
      </w:p>
      <w:p w14:paraId="0AE44C4D" w14:textId="1A484DE4" w:rsidR="00E3327B" w:rsidRPr="00E3327B" w:rsidRDefault="00E3327B" w:rsidP="00E3327B">
        <w:pPr>
          <w:overflowPunct w:val="0"/>
          <w:autoSpaceDE w:val="0"/>
          <w:autoSpaceDN w:val="0"/>
          <w:adjustRightInd w:val="0"/>
          <w:spacing w:after="13" w:line="240" w:lineRule="auto"/>
          <w:ind w:left="10" w:hanging="10"/>
          <w:contextualSpacing/>
          <w:jc w:val="center"/>
          <w:rPr>
            <w:rFonts w:ascii="Arial" w:eastAsia="Times New Roman" w:hAnsi="Arial" w:cs="Arial"/>
            <w:bCs/>
            <w:sz w:val="24"/>
            <w:szCs w:val="24"/>
          </w:rPr>
        </w:pPr>
        <w:r w:rsidRPr="00E3327B">
          <w:rPr>
            <w:rFonts w:ascii="Arial" w:eastAsia="Times New Roman" w:hAnsi="Arial" w:cs="Arial"/>
            <w:bCs/>
            <w:color w:val="000000"/>
            <w:sz w:val="24"/>
            <w:szCs w:val="24"/>
          </w:rPr>
          <w:t>(</w:t>
        </w:r>
        <w:r w:rsidR="008B78D5">
          <w:rPr>
            <w:rFonts w:ascii="Arial" w:eastAsia="Times New Roman" w:hAnsi="Arial" w:cs="Arial"/>
            <w:bCs/>
            <w:color w:val="000000"/>
            <w:sz w:val="24"/>
            <w:szCs w:val="24"/>
          </w:rPr>
          <w:t>Santa Cruz County Sheriff’s Office</w:t>
        </w:r>
        <w:r w:rsidRPr="00E3327B">
          <w:rPr>
            <w:rFonts w:ascii="Arial" w:eastAsia="Times New Roman" w:hAnsi="Arial" w:cs="Arial"/>
            <w:bCs/>
            <w:color w:val="000000"/>
            <w:sz w:val="24"/>
            <w:szCs w:val="24"/>
          </w:rPr>
          <w:t xml:space="preserve"> </w:t>
        </w:r>
        <w:r w:rsidR="008B78D5">
          <w:rPr>
            <w:rFonts w:ascii="Arial" w:eastAsia="Times New Roman" w:hAnsi="Arial" w:cs="Arial"/>
            <w:bCs/>
            <w:color w:val="000000"/>
            <w:sz w:val="24"/>
            <w:szCs w:val="24"/>
          </w:rPr>
          <w:t>3180</w:t>
        </w:r>
        <w:r w:rsidRPr="00E3327B">
          <w:rPr>
            <w:rFonts w:ascii="Arial" w:eastAsia="Times New Roman" w:hAnsi="Arial" w:cs="Arial"/>
            <w:bCs/>
            <w:color w:val="000000"/>
            <w:sz w:val="24"/>
            <w:szCs w:val="24"/>
          </w:rPr>
          <w:t>)</w:t>
        </w:r>
        <w:r w:rsidRPr="00E3327B">
          <w:rPr>
            <w:rFonts w:ascii="Arial" w:eastAsia="Times New Roman" w:hAnsi="Arial" w:cs="Arial"/>
            <w:bCs/>
            <w:color w:val="000000"/>
            <w:sz w:val="24"/>
            <w:szCs w:val="24"/>
          </w:rPr>
          <w:br/>
          <w:t xml:space="preserve">CCN: 29580 | POST Certification II | Reimbursement Plan __ | </w:t>
        </w:r>
        <w:r w:rsidR="008B78D5">
          <w:rPr>
            <w:rFonts w:ascii="Arial" w:eastAsia="Times New Roman" w:hAnsi="Arial" w:cs="Arial"/>
            <w:bCs/>
            <w:color w:val="000000"/>
            <w:sz w:val="24"/>
            <w:szCs w:val="24"/>
          </w:rPr>
          <w:t>6</w:t>
        </w:r>
        <w:r w:rsidRPr="00E3327B">
          <w:rPr>
            <w:rFonts w:ascii="Arial" w:eastAsia="Times New Roman" w:hAnsi="Arial" w:cs="Arial"/>
            <w:bCs/>
            <w:color w:val="000000"/>
            <w:sz w:val="24"/>
            <w:szCs w:val="24"/>
          </w:rPr>
          <w:t xml:space="preserve"> hours</w:t>
        </w:r>
      </w:p>
      <w:p w14:paraId="52E413EB" w14:textId="2366D4C2" w:rsidR="00A3121C" w:rsidRPr="003B54FF" w:rsidRDefault="00000000" w:rsidP="003B54FF">
        <w:pPr>
          <w:tabs>
            <w:tab w:val="center" w:pos="4680"/>
            <w:tab w:val="right" w:pos="9360"/>
          </w:tabs>
          <w:spacing w:after="0" w:line="240" w:lineRule="aut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12"/>
    <w:multiLevelType w:val="hybridMultilevel"/>
    <w:tmpl w:val="BE14B3F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F5BAE"/>
    <w:multiLevelType w:val="hybridMultilevel"/>
    <w:tmpl w:val="F86E36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42478B"/>
    <w:multiLevelType w:val="hybridMultilevel"/>
    <w:tmpl w:val="FD4E62FE"/>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72497"/>
    <w:multiLevelType w:val="hybridMultilevel"/>
    <w:tmpl w:val="0A827076"/>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663050"/>
    <w:multiLevelType w:val="hybridMultilevel"/>
    <w:tmpl w:val="3B20C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371D59"/>
    <w:multiLevelType w:val="hybridMultilevel"/>
    <w:tmpl w:val="75548F3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CD1BC1"/>
    <w:multiLevelType w:val="hybridMultilevel"/>
    <w:tmpl w:val="F0442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016A27"/>
    <w:multiLevelType w:val="hybridMultilevel"/>
    <w:tmpl w:val="DF8A4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00DAF"/>
    <w:multiLevelType w:val="hybridMultilevel"/>
    <w:tmpl w:val="455415B2"/>
    <w:lvl w:ilvl="0" w:tplc="4246DC1C">
      <w:start w:val="1"/>
      <w:numFmt w:val="upperRoman"/>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7DE8CB2">
      <w:start w:val="1"/>
      <w:numFmt w:val="upperLetter"/>
      <w:lvlText w:val="%2."/>
      <w:lvlJc w:val="left"/>
      <w:pPr>
        <w:ind w:left="144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2" w:tplc="40E855B2">
      <w:start w:val="1"/>
      <w:numFmt w:val="decimal"/>
      <w:lvlText w:val="%3."/>
      <w:lvlJc w:val="left"/>
      <w:pPr>
        <w:ind w:left="21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8454201C">
      <w:start w:val="1"/>
      <w:numFmt w:val="lowerLetter"/>
      <w:lvlText w:val="%4."/>
      <w:lvlJc w:val="left"/>
      <w:pPr>
        <w:ind w:left="252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16784618">
      <w:start w:val="1"/>
      <w:numFmt w:val="decimal"/>
      <w:lvlText w:val="%5)"/>
      <w:lvlJc w:val="left"/>
      <w:pPr>
        <w:ind w:left="2881"/>
      </w:pPr>
      <w:rPr>
        <w:rFonts w:ascii="Arial" w:eastAsiaTheme="minorHAnsi" w:hAnsi="Arial" w:cs="Arial"/>
        <w:b w:val="0"/>
        <w:i w:val="0"/>
        <w:strike w:val="0"/>
        <w:dstrike w:val="0"/>
        <w:color w:val="000000"/>
        <w:sz w:val="24"/>
        <w:szCs w:val="24"/>
        <w:u w:val="none" w:color="000000"/>
        <w:bdr w:val="none" w:sz="0" w:space="0" w:color="auto"/>
        <w:shd w:val="clear" w:color="auto" w:fill="auto"/>
        <w:vertAlign w:val="baseline"/>
      </w:rPr>
    </w:lvl>
    <w:lvl w:ilvl="5" w:tplc="EEA262C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E0FB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E609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0F7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277000"/>
    <w:multiLevelType w:val="hybridMultilevel"/>
    <w:tmpl w:val="ED36F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5835F4"/>
    <w:multiLevelType w:val="hybridMultilevel"/>
    <w:tmpl w:val="C27E1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91B10"/>
    <w:multiLevelType w:val="hybridMultilevel"/>
    <w:tmpl w:val="C186CADE"/>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0A5408"/>
    <w:multiLevelType w:val="hybridMultilevel"/>
    <w:tmpl w:val="F2D8E09C"/>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5E5E24"/>
    <w:multiLevelType w:val="hybridMultilevel"/>
    <w:tmpl w:val="A3AEF984"/>
    <w:lvl w:ilvl="0" w:tplc="3F727CD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F7C"/>
    <w:multiLevelType w:val="hybridMultilevel"/>
    <w:tmpl w:val="87D203B2"/>
    <w:lvl w:ilvl="0" w:tplc="6474532C">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D2732"/>
    <w:multiLevelType w:val="hybridMultilevel"/>
    <w:tmpl w:val="407E77C0"/>
    <w:lvl w:ilvl="0" w:tplc="5C26B6DA">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B84BF7"/>
    <w:multiLevelType w:val="hybridMultilevel"/>
    <w:tmpl w:val="B590F3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23EF0"/>
    <w:multiLevelType w:val="hybridMultilevel"/>
    <w:tmpl w:val="AD066428"/>
    <w:lvl w:ilvl="0" w:tplc="0409000F">
      <w:start w:val="1"/>
      <w:numFmt w:val="decimal"/>
      <w:lvlText w:val="%1."/>
      <w:lvlJc w:val="left"/>
      <w:pPr>
        <w:ind w:left="720" w:hanging="360"/>
      </w:pPr>
    </w:lvl>
    <w:lvl w:ilvl="1" w:tplc="9BA6C464">
      <w:start w:val="1"/>
      <w:numFmt w:val="lowerLetter"/>
      <w:lvlText w:val="%2."/>
      <w:lvlJc w:val="left"/>
      <w:pPr>
        <w:ind w:left="1440" w:hanging="360"/>
      </w:pPr>
      <w:rPr>
        <w:rFonts w:hint="default"/>
      </w:rPr>
    </w:lvl>
    <w:lvl w:ilvl="2" w:tplc="79D08E78">
      <w:start w:val="1"/>
      <w:numFmt w:val="decimal"/>
      <w:lvlText w:val="%3)"/>
      <w:lvlJc w:val="right"/>
      <w:pPr>
        <w:ind w:left="2160" w:hanging="180"/>
      </w:pPr>
      <w:rPr>
        <w:rFonts w:ascii="Arial" w:eastAsiaTheme="minorHAnsi" w:hAnsi="Arial" w:cs="Arial"/>
      </w:rPr>
    </w:lvl>
    <w:lvl w:ilvl="3" w:tplc="AC525100">
      <w:start w:val="1"/>
      <w:numFmt w:val="decimal"/>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474532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B31A7"/>
    <w:multiLevelType w:val="hybridMultilevel"/>
    <w:tmpl w:val="B94AF490"/>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366D0C"/>
    <w:multiLevelType w:val="hybridMultilevel"/>
    <w:tmpl w:val="748E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C69AC"/>
    <w:multiLevelType w:val="hybridMultilevel"/>
    <w:tmpl w:val="01103FE6"/>
    <w:lvl w:ilvl="0" w:tplc="6474532C">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166AA"/>
    <w:multiLevelType w:val="hybridMultilevel"/>
    <w:tmpl w:val="84AC2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F3555"/>
    <w:multiLevelType w:val="hybridMultilevel"/>
    <w:tmpl w:val="2CDA0506"/>
    <w:lvl w:ilvl="0" w:tplc="548E3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706393"/>
    <w:multiLevelType w:val="hybridMultilevel"/>
    <w:tmpl w:val="B7A24A32"/>
    <w:lvl w:ilvl="0" w:tplc="C5B4149C">
      <w:start w:val="1"/>
      <w:numFmt w:val="low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4756C"/>
    <w:multiLevelType w:val="hybridMultilevel"/>
    <w:tmpl w:val="E2243690"/>
    <w:lvl w:ilvl="0" w:tplc="F7668DA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A711D"/>
    <w:multiLevelType w:val="hybridMultilevel"/>
    <w:tmpl w:val="4760A17A"/>
    <w:lvl w:ilvl="0" w:tplc="79D08E78">
      <w:start w:val="1"/>
      <w:numFmt w:val="decimal"/>
      <w:lvlText w:val="%1)"/>
      <w:lvlJc w:val="right"/>
      <w:pPr>
        <w:ind w:left="216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86F56"/>
    <w:multiLevelType w:val="hybridMultilevel"/>
    <w:tmpl w:val="6590CEC4"/>
    <w:lvl w:ilvl="0" w:tplc="3296359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320E5"/>
    <w:multiLevelType w:val="hybridMultilevel"/>
    <w:tmpl w:val="ADC603EA"/>
    <w:lvl w:ilvl="0" w:tplc="6474532C">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C19E8"/>
    <w:multiLevelType w:val="hybridMultilevel"/>
    <w:tmpl w:val="CBD2ACC6"/>
    <w:lvl w:ilvl="0" w:tplc="0409000F">
      <w:start w:val="1"/>
      <w:numFmt w:val="decimal"/>
      <w:lvlText w:val="%1."/>
      <w:lvlJc w:val="left"/>
      <w:pPr>
        <w:ind w:left="720" w:hanging="360"/>
      </w:pPr>
    </w:lvl>
    <w:lvl w:ilvl="1" w:tplc="34482626">
      <w:start w:val="1"/>
      <w:numFmt w:val="upperLetter"/>
      <w:lvlText w:val="%2."/>
      <w:lvlJc w:val="left"/>
      <w:pPr>
        <w:ind w:left="1440" w:hanging="360"/>
      </w:pPr>
      <w:rPr>
        <w:rFonts w:ascii="Arial" w:eastAsiaTheme="minorHAnsi" w:hAnsi="Arial" w:cs="Arial"/>
      </w:rPr>
    </w:lvl>
    <w:lvl w:ilvl="2" w:tplc="A8788B44">
      <w:start w:val="1"/>
      <w:numFmt w:val="decimal"/>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D3AB5"/>
    <w:multiLevelType w:val="multilevel"/>
    <w:tmpl w:val="E5EE7E7E"/>
    <w:lvl w:ilvl="0">
      <w:start w:val="1"/>
      <w:numFmt w:val="decimal"/>
      <w:lvlText w:val="%1."/>
      <w:legacy w:legacy="1" w:legacySpace="120" w:legacyIndent="360"/>
      <w:lvlJc w:val="left"/>
      <w:pPr>
        <w:ind w:left="0" w:firstLine="0"/>
      </w:pPr>
    </w:lvl>
    <w:lvl w:ilvl="1">
      <w:start w:val="1"/>
      <w:numFmt w:val="decimal"/>
      <w:lvlText w:val="%2"/>
      <w:legacy w:legacy="1" w:legacySpace="120" w:legacyIndent="360"/>
      <w:lvlJc w:val="left"/>
      <w:pPr>
        <w:ind w:left="0" w:firstLine="0"/>
      </w:pPr>
    </w:lvl>
    <w:lvl w:ilvl="2">
      <w:start w:val="1"/>
      <w:numFmt w:val="decimal"/>
      <w:lvlText w:val="%3."/>
      <w:legacy w:legacy="1" w:legacySpace="120" w:legacyIndent="360"/>
      <w:lvlJc w:val="left"/>
      <w:pPr>
        <w:ind w:left="0" w:firstLine="0"/>
      </w:pPr>
    </w:lvl>
    <w:lvl w:ilvl="3">
      <w:start w:val="1"/>
      <w:numFmt w:val="decimal"/>
      <w:lvlText w:val="%4"/>
      <w:legacy w:legacy="1" w:legacySpace="120" w:legacyIndent="360"/>
      <w:lvlJc w:val="left"/>
      <w:pPr>
        <w:ind w:left="0" w:firstLine="0"/>
      </w:pPr>
    </w:lvl>
    <w:lvl w:ilvl="4">
      <w:start w:val="1"/>
      <w:numFmt w:val="decimal"/>
      <w:lvlText w:val="%5"/>
      <w:legacy w:legacy="1" w:legacySpace="120" w:legacyIndent="360"/>
      <w:lvlJc w:val="left"/>
      <w:pPr>
        <w:ind w:left="0" w:firstLine="0"/>
      </w:pPr>
    </w:lvl>
    <w:lvl w:ilvl="5">
      <w:start w:val="1"/>
      <w:numFmt w:val="decimal"/>
      <w:lvlText w:val="%6"/>
      <w:legacy w:legacy="1" w:legacySpace="120" w:legacyIndent="360"/>
      <w:lvlJc w:val="left"/>
      <w:pPr>
        <w:ind w:left="0" w:firstLine="0"/>
      </w:pPr>
    </w:lvl>
    <w:lvl w:ilvl="6">
      <w:start w:val="1"/>
      <w:numFmt w:val="decimal"/>
      <w:lvlText w:val="%7"/>
      <w:legacy w:legacy="1" w:legacySpace="120" w:legacyIndent="360"/>
      <w:lvlJc w:val="left"/>
      <w:pPr>
        <w:ind w:left="0" w:firstLine="0"/>
      </w:pPr>
    </w:lvl>
    <w:lvl w:ilvl="7">
      <w:start w:val="1"/>
      <w:numFmt w:val="decimal"/>
      <w:lvlText w:val="%8"/>
      <w:legacy w:legacy="1" w:legacySpace="120" w:legacyIndent="360"/>
      <w:lvlJc w:val="left"/>
      <w:pPr>
        <w:ind w:left="0" w:firstLine="0"/>
      </w:pPr>
    </w:lvl>
    <w:lvl w:ilvl="8">
      <w:numFmt w:val="decimal"/>
      <w:lvlText w:val="%9"/>
      <w:legacy w:legacy="1" w:legacySpace="120" w:legacyIndent="360"/>
      <w:lvlJc w:val="left"/>
      <w:pPr>
        <w:ind w:left="0" w:firstLine="0"/>
      </w:pPr>
    </w:lvl>
  </w:abstractNum>
  <w:abstractNum w:abstractNumId="30" w15:restartNumberingAfterBreak="0">
    <w:nsid w:val="4F9F476F"/>
    <w:multiLevelType w:val="hybridMultilevel"/>
    <w:tmpl w:val="72582606"/>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D05200"/>
    <w:multiLevelType w:val="hybridMultilevel"/>
    <w:tmpl w:val="DE0AA38C"/>
    <w:lvl w:ilvl="0" w:tplc="A28449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195DFE"/>
    <w:multiLevelType w:val="hybridMultilevel"/>
    <w:tmpl w:val="5E30DC40"/>
    <w:lvl w:ilvl="0" w:tplc="16784618">
      <w:start w:val="1"/>
      <w:numFmt w:val="decimal"/>
      <w:lvlText w:val="%1)"/>
      <w:lvlJc w:val="left"/>
      <w:pPr>
        <w:ind w:left="2881"/>
      </w:pPr>
      <w:rPr>
        <w:rFonts w:ascii="Arial" w:eastAsiaTheme="minorHAnsi"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C2565"/>
    <w:multiLevelType w:val="hybridMultilevel"/>
    <w:tmpl w:val="17FA1564"/>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EC3CAF"/>
    <w:multiLevelType w:val="hybridMultilevel"/>
    <w:tmpl w:val="80BC37A6"/>
    <w:lvl w:ilvl="0" w:tplc="C07004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01728"/>
    <w:multiLevelType w:val="hybridMultilevel"/>
    <w:tmpl w:val="5F6E9CF4"/>
    <w:lvl w:ilvl="0" w:tplc="4F5CEA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DF8487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2CDB"/>
    <w:multiLevelType w:val="hybridMultilevel"/>
    <w:tmpl w:val="D22C9A38"/>
    <w:lvl w:ilvl="0" w:tplc="FE3E152C">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342092"/>
    <w:multiLevelType w:val="hybridMultilevel"/>
    <w:tmpl w:val="821A8C18"/>
    <w:lvl w:ilvl="0" w:tplc="0CDA7106">
      <w:start w:val="3"/>
      <w:numFmt w:val="upperRoman"/>
      <w:lvlText w:val="%1."/>
      <w:lvlJc w:val="left"/>
      <w:pPr>
        <w:ind w:left="360" w:firstLine="0"/>
      </w:pPr>
      <w:rPr>
        <w:rFonts w:ascii="Arial" w:eastAsia="Times New Roman" w:hAnsi="Arial" w:cs="Arial"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A5079"/>
    <w:multiLevelType w:val="hybridMultilevel"/>
    <w:tmpl w:val="FCD8A1C6"/>
    <w:lvl w:ilvl="0" w:tplc="BFB4E348">
      <w:start w:val="1"/>
      <w:numFmt w:val="decimal"/>
      <w:lvlText w:val="%1)"/>
      <w:lvlJc w:val="right"/>
      <w:pPr>
        <w:ind w:left="2340" w:hanging="360"/>
      </w:pPr>
      <w:rPr>
        <w:rFonts w:ascii="Arial" w:eastAsiaTheme="minorHAnsi"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67A60F2D"/>
    <w:multiLevelType w:val="singleLevel"/>
    <w:tmpl w:val="78DC3460"/>
    <w:lvl w:ilvl="0">
      <w:start w:val="2"/>
      <w:numFmt w:val="upperLetter"/>
      <w:lvlText w:val="%1."/>
      <w:lvlJc w:val="left"/>
      <w:pPr>
        <w:ind w:left="1440" w:hanging="720"/>
      </w:pPr>
      <w:rPr>
        <w:rFonts w:hint="default"/>
      </w:rPr>
    </w:lvl>
  </w:abstractNum>
  <w:abstractNum w:abstractNumId="40" w15:restartNumberingAfterBreak="0">
    <w:nsid w:val="68FC5415"/>
    <w:multiLevelType w:val="hybridMultilevel"/>
    <w:tmpl w:val="C12C46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6AB731F2"/>
    <w:multiLevelType w:val="hybridMultilevel"/>
    <w:tmpl w:val="DD348F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1A93459"/>
    <w:multiLevelType w:val="hybridMultilevel"/>
    <w:tmpl w:val="083C519C"/>
    <w:lvl w:ilvl="0" w:tplc="B2B429EA">
      <w:start w:val="1"/>
      <w:numFmt w:val="lowerLetter"/>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1A5B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00B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A2F78">
      <w:start w:val="1"/>
      <w:numFmt w:val="lowerRoman"/>
      <w:lvlText w:val="%4)"/>
      <w:lvlJc w:val="left"/>
      <w:pPr>
        <w:ind w:left="2880"/>
      </w:pPr>
      <w:rPr>
        <w:rFonts w:ascii="Arial" w:eastAsiaTheme="minorHAnsi" w:hAnsi="Arial" w:cs="Arial"/>
        <w:b w:val="0"/>
        <w:i w:val="0"/>
        <w:strike w:val="0"/>
        <w:dstrike w:val="0"/>
        <w:color w:val="000000"/>
        <w:sz w:val="24"/>
        <w:szCs w:val="24"/>
        <w:u w:val="none" w:color="000000"/>
        <w:bdr w:val="none" w:sz="0" w:space="0" w:color="auto"/>
        <w:shd w:val="clear" w:color="auto" w:fill="auto"/>
        <w:vertAlign w:val="baseline"/>
      </w:rPr>
    </w:lvl>
    <w:lvl w:ilvl="4" w:tplc="077EE4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080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8BD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C26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A43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5477026"/>
    <w:multiLevelType w:val="hybridMultilevel"/>
    <w:tmpl w:val="7266440A"/>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Arial" w:eastAsiaTheme="minorHAnsi" w:hAnsi="Arial" w:cs="Arial"/>
      </w:rPr>
    </w:lvl>
    <w:lvl w:ilvl="2" w:tplc="FFFFFFFF">
      <w:start w:val="1"/>
      <w:numFmt w:val="decimal"/>
      <w:lvlText w:val="%3."/>
      <w:lvlJc w:val="right"/>
      <w:pPr>
        <w:ind w:left="2160" w:hanging="180"/>
      </w:pPr>
      <w:rPr>
        <w:rFonts w:ascii="Arial" w:eastAsiaTheme="minorHAnsi" w:hAnsi="Arial" w:cs="Arial"/>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6743BF"/>
    <w:multiLevelType w:val="hybridMultilevel"/>
    <w:tmpl w:val="4CACD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D508BB"/>
    <w:multiLevelType w:val="hybridMultilevel"/>
    <w:tmpl w:val="B49400AA"/>
    <w:lvl w:ilvl="0" w:tplc="EAF092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572CC"/>
    <w:multiLevelType w:val="hybridMultilevel"/>
    <w:tmpl w:val="179E5A46"/>
    <w:lvl w:ilvl="0" w:tplc="83AA853C">
      <w:start w:val="1"/>
      <w:numFmt w:val="decimal"/>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1A50A8">
      <w:start w:val="1"/>
      <w:numFmt w:val="upperLetter"/>
      <w:lvlText w:val="%2."/>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5DB8F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86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45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C50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80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EAE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C4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E76D13"/>
    <w:multiLevelType w:val="hybridMultilevel"/>
    <w:tmpl w:val="F050BFB2"/>
    <w:lvl w:ilvl="0" w:tplc="CB44893C">
      <w:start w:val="1"/>
      <w:numFmt w:val="lowerLetter"/>
      <w:lvlText w:val="%1)"/>
      <w:lvlJc w:val="right"/>
      <w:pPr>
        <w:ind w:left="2340" w:hanging="360"/>
      </w:pPr>
      <w:rPr>
        <w:rFonts w:ascii="Arial" w:eastAsiaTheme="minorHAnsi" w:hAnsi="Arial" w:cs="Arial"/>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987441831">
    <w:abstractNumId w:val="21"/>
  </w:num>
  <w:num w:numId="2" w16cid:durableId="485710326">
    <w:abstractNumId w:val="17"/>
  </w:num>
  <w:num w:numId="3" w16cid:durableId="1473593997">
    <w:abstractNumId w:val="19"/>
  </w:num>
  <w:num w:numId="4" w16cid:durableId="1729105419">
    <w:abstractNumId w:val="35"/>
  </w:num>
  <w:num w:numId="5" w16cid:durableId="1371539160">
    <w:abstractNumId w:val="10"/>
  </w:num>
  <w:num w:numId="6" w16cid:durableId="1656181886">
    <w:abstractNumId w:val="4"/>
  </w:num>
  <w:num w:numId="7" w16cid:durableId="703291897">
    <w:abstractNumId w:val="40"/>
  </w:num>
  <w:num w:numId="8" w16cid:durableId="1331910502">
    <w:abstractNumId w:val="47"/>
  </w:num>
  <w:num w:numId="9" w16cid:durableId="1376393432">
    <w:abstractNumId w:val="1"/>
  </w:num>
  <w:num w:numId="10" w16cid:durableId="1199977284">
    <w:abstractNumId w:val="38"/>
  </w:num>
  <w:num w:numId="11" w16cid:durableId="422381960">
    <w:abstractNumId w:val="23"/>
  </w:num>
  <w:num w:numId="12" w16cid:durableId="954215407">
    <w:abstractNumId w:val="41"/>
  </w:num>
  <w:num w:numId="13" w16cid:durableId="849759720">
    <w:abstractNumId w:val="24"/>
  </w:num>
  <w:num w:numId="14" w16cid:durableId="1650868696">
    <w:abstractNumId w:val="9"/>
  </w:num>
  <w:num w:numId="15" w16cid:durableId="435827006">
    <w:abstractNumId w:val="36"/>
  </w:num>
  <w:num w:numId="16" w16cid:durableId="1659990445">
    <w:abstractNumId w:val="16"/>
  </w:num>
  <w:num w:numId="17" w16cid:durableId="1164469840">
    <w:abstractNumId w:val="45"/>
  </w:num>
  <w:num w:numId="18" w16cid:durableId="1285189055">
    <w:abstractNumId w:val="22"/>
  </w:num>
  <w:num w:numId="19" w16cid:durableId="1051419134">
    <w:abstractNumId w:val="34"/>
  </w:num>
  <w:num w:numId="20" w16cid:durableId="1311667326">
    <w:abstractNumId w:val="15"/>
  </w:num>
  <w:num w:numId="21" w16cid:durableId="331176711">
    <w:abstractNumId w:val="42"/>
  </w:num>
  <w:num w:numId="22" w16cid:durableId="1367219612">
    <w:abstractNumId w:val="46"/>
  </w:num>
  <w:num w:numId="23" w16cid:durableId="1466192727">
    <w:abstractNumId w:val="8"/>
  </w:num>
  <w:num w:numId="24" w16cid:durableId="2093428063">
    <w:abstractNumId w:val="39"/>
  </w:num>
  <w:num w:numId="25" w16cid:durableId="13174951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16cid:durableId="1681201186">
    <w:abstractNumId w:val="31"/>
  </w:num>
  <w:num w:numId="27" w16cid:durableId="608589055">
    <w:abstractNumId w:val="7"/>
  </w:num>
  <w:num w:numId="28" w16cid:durableId="445664224">
    <w:abstractNumId w:val="26"/>
  </w:num>
  <w:num w:numId="29" w16cid:durableId="1641616679">
    <w:abstractNumId w:val="44"/>
  </w:num>
  <w:num w:numId="30" w16cid:durableId="1698388901">
    <w:abstractNumId w:val="20"/>
  </w:num>
  <w:num w:numId="31" w16cid:durableId="1372920866">
    <w:abstractNumId w:val="14"/>
  </w:num>
  <w:num w:numId="32" w16cid:durableId="914243408">
    <w:abstractNumId w:val="27"/>
  </w:num>
  <w:num w:numId="33" w16cid:durableId="270741958">
    <w:abstractNumId w:val="25"/>
  </w:num>
  <w:num w:numId="34" w16cid:durableId="377900827">
    <w:abstractNumId w:val="32"/>
  </w:num>
  <w:num w:numId="35" w16cid:durableId="914359618">
    <w:abstractNumId w:val="37"/>
  </w:num>
  <w:num w:numId="36" w16cid:durableId="132084032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01439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3865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2320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8377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3329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120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3159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8251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6529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65779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0649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3369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tTCzNDQ1NjY3NDNQ0lEKTi0uzszPAykwrAUAWHiteywAAAA="/>
  </w:docVars>
  <w:rsids>
    <w:rsidRoot w:val="00E26C3D"/>
    <w:rsid w:val="00007A68"/>
    <w:rsid w:val="00011F8D"/>
    <w:rsid w:val="00012CD5"/>
    <w:rsid w:val="00015A2E"/>
    <w:rsid w:val="00017E07"/>
    <w:rsid w:val="00022323"/>
    <w:rsid w:val="00023B3C"/>
    <w:rsid w:val="00024BAB"/>
    <w:rsid w:val="00032909"/>
    <w:rsid w:val="000374B7"/>
    <w:rsid w:val="00056F6B"/>
    <w:rsid w:val="00061DD6"/>
    <w:rsid w:val="00063D40"/>
    <w:rsid w:val="00065D52"/>
    <w:rsid w:val="0007252C"/>
    <w:rsid w:val="000761CC"/>
    <w:rsid w:val="00080407"/>
    <w:rsid w:val="00080E10"/>
    <w:rsid w:val="00090595"/>
    <w:rsid w:val="00093287"/>
    <w:rsid w:val="000B04DD"/>
    <w:rsid w:val="000B0E80"/>
    <w:rsid w:val="000B3A74"/>
    <w:rsid w:val="000B7EF5"/>
    <w:rsid w:val="000C7BC8"/>
    <w:rsid w:val="000D0E69"/>
    <w:rsid w:val="000E3534"/>
    <w:rsid w:val="000E61A0"/>
    <w:rsid w:val="000E624D"/>
    <w:rsid w:val="000F6473"/>
    <w:rsid w:val="00110B9D"/>
    <w:rsid w:val="001173C5"/>
    <w:rsid w:val="001173D0"/>
    <w:rsid w:val="00122800"/>
    <w:rsid w:val="00123126"/>
    <w:rsid w:val="00127444"/>
    <w:rsid w:val="00133C8C"/>
    <w:rsid w:val="00140508"/>
    <w:rsid w:val="0014114A"/>
    <w:rsid w:val="001501D0"/>
    <w:rsid w:val="00154FAE"/>
    <w:rsid w:val="001639E2"/>
    <w:rsid w:val="00163B24"/>
    <w:rsid w:val="0016489A"/>
    <w:rsid w:val="00170889"/>
    <w:rsid w:val="00172C1D"/>
    <w:rsid w:val="00175D48"/>
    <w:rsid w:val="00177378"/>
    <w:rsid w:val="00186129"/>
    <w:rsid w:val="00195FFF"/>
    <w:rsid w:val="001A0B27"/>
    <w:rsid w:val="001A148D"/>
    <w:rsid w:val="001A389F"/>
    <w:rsid w:val="001A5763"/>
    <w:rsid w:val="001B287A"/>
    <w:rsid w:val="001C2B95"/>
    <w:rsid w:val="001C4687"/>
    <w:rsid w:val="001D106D"/>
    <w:rsid w:val="001E406E"/>
    <w:rsid w:val="001E5613"/>
    <w:rsid w:val="001E66FA"/>
    <w:rsid w:val="001E78C9"/>
    <w:rsid w:val="001F0D4C"/>
    <w:rsid w:val="001F282A"/>
    <w:rsid w:val="001F5E33"/>
    <w:rsid w:val="00202027"/>
    <w:rsid w:val="00204DE0"/>
    <w:rsid w:val="002059F5"/>
    <w:rsid w:val="00207BF7"/>
    <w:rsid w:val="00210D3B"/>
    <w:rsid w:val="002155AE"/>
    <w:rsid w:val="00215A27"/>
    <w:rsid w:val="00215AB9"/>
    <w:rsid w:val="0021729D"/>
    <w:rsid w:val="00225927"/>
    <w:rsid w:val="00226330"/>
    <w:rsid w:val="00231F44"/>
    <w:rsid w:val="00241E9F"/>
    <w:rsid w:val="002439D2"/>
    <w:rsid w:val="0026479C"/>
    <w:rsid w:val="00284640"/>
    <w:rsid w:val="0028503E"/>
    <w:rsid w:val="00286E4E"/>
    <w:rsid w:val="00291988"/>
    <w:rsid w:val="00294018"/>
    <w:rsid w:val="0029481E"/>
    <w:rsid w:val="002959B7"/>
    <w:rsid w:val="00295DD2"/>
    <w:rsid w:val="002A0839"/>
    <w:rsid w:val="002A1ECE"/>
    <w:rsid w:val="002A5FDE"/>
    <w:rsid w:val="002B2A47"/>
    <w:rsid w:val="002B48CF"/>
    <w:rsid w:val="002B6380"/>
    <w:rsid w:val="002C1E88"/>
    <w:rsid w:val="002C22AE"/>
    <w:rsid w:val="002E0459"/>
    <w:rsid w:val="002F21E0"/>
    <w:rsid w:val="00302FB1"/>
    <w:rsid w:val="003038DB"/>
    <w:rsid w:val="003045F1"/>
    <w:rsid w:val="003056CE"/>
    <w:rsid w:val="003158DE"/>
    <w:rsid w:val="00320BAD"/>
    <w:rsid w:val="00321408"/>
    <w:rsid w:val="0032198F"/>
    <w:rsid w:val="00325050"/>
    <w:rsid w:val="00327247"/>
    <w:rsid w:val="00332C63"/>
    <w:rsid w:val="0033482E"/>
    <w:rsid w:val="00337B80"/>
    <w:rsid w:val="00340BF6"/>
    <w:rsid w:val="00362B26"/>
    <w:rsid w:val="00367329"/>
    <w:rsid w:val="00370BFB"/>
    <w:rsid w:val="0037140C"/>
    <w:rsid w:val="00371BCE"/>
    <w:rsid w:val="00371D08"/>
    <w:rsid w:val="00372F89"/>
    <w:rsid w:val="00373962"/>
    <w:rsid w:val="003906C4"/>
    <w:rsid w:val="003936A2"/>
    <w:rsid w:val="003945E8"/>
    <w:rsid w:val="00395C7E"/>
    <w:rsid w:val="003B3134"/>
    <w:rsid w:val="003B54FF"/>
    <w:rsid w:val="003B6049"/>
    <w:rsid w:val="003D0289"/>
    <w:rsid w:val="003D191A"/>
    <w:rsid w:val="003D7459"/>
    <w:rsid w:val="004044DB"/>
    <w:rsid w:val="0040531C"/>
    <w:rsid w:val="00407275"/>
    <w:rsid w:val="004077FB"/>
    <w:rsid w:val="00410D3E"/>
    <w:rsid w:val="004118E4"/>
    <w:rsid w:val="004128A6"/>
    <w:rsid w:val="00414E99"/>
    <w:rsid w:val="00423A84"/>
    <w:rsid w:val="004301ED"/>
    <w:rsid w:val="00431D4F"/>
    <w:rsid w:val="0044092D"/>
    <w:rsid w:val="00442E82"/>
    <w:rsid w:val="004440C8"/>
    <w:rsid w:val="00446AFE"/>
    <w:rsid w:val="004534B9"/>
    <w:rsid w:val="00456EA6"/>
    <w:rsid w:val="00465D10"/>
    <w:rsid w:val="00472486"/>
    <w:rsid w:val="0047417A"/>
    <w:rsid w:val="00476140"/>
    <w:rsid w:val="004818DD"/>
    <w:rsid w:val="0048428F"/>
    <w:rsid w:val="00491A13"/>
    <w:rsid w:val="00492EE7"/>
    <w:rsid w:val="004A15F7"/>
    <w:rsid w:val="004A246C"/>
    <w:rsid w:val="004A27BE"/>
    <w:rsid w:val="004B3A73"/>
    <w:rsid w:val="004B7DFB"/>
    <w:rsid w:val="004C749A"/>
    <w:rsid w:val="004D516B"/>
    <w:rsid w:val="004D61D0"/>
    <w:rsid w:val="004D7E25"/>
    <w:rsid w:val="004E4AB8"/>
    <w:rsid w:val="004E5B8A"/>
    <w:rsid w:val="004E6CA6"/>
    <w:rsid w:val="004E7B71"/>
    <w:rsid w:val="004F349F"/>
    <w:rsid w:val="004F551F"/>
    <w:rsid w:val="005003EA"/>
    <w:rsid w:val="005017EB"/>
    <w:rsid w:val="0051138E"/>
    <w:rsid w:val="0051304B"/>
    <w:rsid w:val="0052047D"/>
    <w:rsid w:val="00533089"/>
    <w:rsid w:val="00534908"/>
    <w:rsid w:val="00534F21"/>
    <w:rsid w:val="005438BC"/>
    <w:rsid w:val="005453AE"/>
    <w:rsid w:val="00545424"/>
    <w:rsid w:val="00547A9C"/>
    <w:rsid w:val="0055018E"/>
    <w:rsid w:val="0055458E"/>
    <w:rsid w:val="0055667E"/>
    <w:rsid w:val="00561531"/>
    <w:rsid w:val="005719A8"/>
    <w:rsid w:val="00572A0A"/>
    <w:rsid w:val="00585BC5"/>
    <w:rsid w:val="00592CA2"/>
    <w:rsid w:val="005B1490"/>
    <w:rsid w:val="005B3342"/>
    <w:rsid w:val="005C183D"/>
    <w:rsid w:val="005C605E"/>
    <w:rsid w:val="005C683F"/>
    <w:rsid w:val="005C6E4D"/>
    <w:rsid w:val="005C756E"/>
    <w:rsid w:val="005D1305"/>
    <w:rsid w:val="005D1B0C"/>
    <w:rsid w:val="005D1BF8"/>
    <w:rsid w:val="005E1C0F"/>
    <w:rsid w:val="005F344B"/>
    <w:rsid w:val="005F40A7"/>
    <w:rsid w:val="006007DA"/>
    <w:rsid w:val="00603CB7"/>
    <w:rsid w:val="0062705F"/>
    <w:rsid w:val="006342AE"/>
    <w:rsid w:val="0063598D"/>
    <w:rsid w:val="00643235"/>
    <w:rsid w:val="00644A60"/>
    <w:rsid w:val="00652290"/>
    <w:rsid w:val="00652B20"/>
    <w:rsid w:val="006615FF"/>
    <w:rsid w:val="00662568"/>
    <w:rsid w:val="00663941"/>
    <w:rsid w:val="00663CD2"/>
    <w:rsid w:val="00666C18"/>
    <w:rsid w:val="0069036E"/>
    <w:rsid w:val="00697EFE"/>
    <w:rsid w:val="006A138B"/>
    <w:rsid w:val="006A4F1C"/>
    <w:rsid w:val="006B12B9"/>
    <w:rsid w:val="006C3771"/>
    <w:rsid w:val="006D5EE3"/>
    <w:rsid w:val="006D67FE"/>
    <w:rsid w:val="006E31F3"/>
    <w:rsid w:val="006E36CA"/>
    <w:rsid w:val="00701EC4"/>
    <w:rsid w:val="00710ACC"/>
    <w:rsid w:val="007131D5"/>
    <w:rsid w:val="00713972"/>
    <w:rsid w:val="00721AC0"/>
    <w:rsid w:val="00726770"/>
    <w:rsid w:val="0072774D"/>
    <w:rsid w:val="00727B1F"/>
    <w:rsid w:val="007305F0"/>
    <w:rsid w:val="00731418"/>
    <w:rsid w:val="0073230D"/>
    <w:rsid w:val="0073490D"/>
    <w:rsid w:val="00734C0D"/>
    <w:rsid w:val="0073544C"/>
    <w:rsid w:val="0073656C"/>
    <w:rsid w:val="00742BD8"/>
    <w:rsid w:val="00744C50"/>
    <w:rsid w:val="0074539F"/>
    <w:rsid w:val="00750863"/>
    <w:rsid w:val="007636FD"/>
    <w:rsid w:val="007670A5"/>
    <w:rsid w:val="007727AA"/>
    <w:rsid w:val="00776A97"/>
    <w:rsid w:val="00783DC3"/>
    <w:rsid w:val="007854BA"/>
    <w:rsid w:val="007959A8"/>
    <w:rsid w:val="0079782C"/>
    <w:rsid w:val="007A00CE"/>
    <w:rsid w:val="007A4333"/>
    <w:rsid w:val="007B3A2C"/>
    <w:rsid w:val="007C4777"/>
    <w:rsid w:val="007C6D88"/>
    <w:rsid w:val="007C71A3"/>
    <w:rsid w:val="007D3E9B"/>
    <w:rsid w:val="007D6F5C"/>
    <w:rsid w:val="007D7A5B"/>
    <w:rsid w:val="007E0EB5"/>
    <w:rsid w:val="007E2D0E"/>
    <w:rsid w:val="007E340A"/>
    <w:rsid w:val="007F0A74"/>
    <w:rsid w:val="007F215B"/>
    <w:rsid w:val="007F2DCF"/>
    <w:rsid w:val="00806460"/>
    <w:rsid w:val="00806D70"/>
    <w:rsid w:val="008340BF"/>
    <w:rsid w:val="0083551F"/>
    <w:rsid w:val="0084019F"/>
    <w:rsid w:val="008475D2"/>
    <w:rsid w:val="00857589"/>
    <w:rsid w:val="00857811"/>
    <w:rsid w:val="00860264"/>
    <w:rsid w:val="00861049"/>
    <w:rsid w:val="00884052"/>
    <w:rsid w:val="00887CF6"/>
    <w:rsid w:val="00897730"/>
    <w:rsid w:val="00897D3F"/>
    <w:rsid w:val="008A4142"/>
    <w:rsid w:val="008A45A7"/>
    <w:rsid w:val="008A4E2E"/>
    <w:rsid w:val="008A6B04"/>
    <w:rsid w:val="008A6BEA"/>
    <w:rsid w:val="008A761D"/>
    <w:rsid w:val="008B78D5"/>
    <w:rsid w:val="008B7E53"/>
    <w:rsid w:val="008D1267"/>
    <w:rsid w:val="008D22BC"/>
    <w:rsid w:val="008D3A58"/>
    <w:rsid w:val="008D3DC5"/>
    <w:rsid w:val="008D4F0A"/>
    <w:rsid w:val="008D60E7"/>
    <w:rsid w:val="008D7E4C"/>
    <w:rsid w:val="008E32FD"/>
    <w:rsid w:val="008E3DC1"/>
    <w:rsid w:val="008F0CF1"/>
    <w:rsid w:val="008F5067"/>
    <w:rsid w:val="008F7223"/>
    <w:rsid w:val="008F7B46"/>
    <w:rsid w:val="00906711"/>
    <w:rsid w:val="009128AD"/>
    <w:rsid w:val="00913696"/>
    <w:rsid w:val="009141F9"/>
    <w:rsid w:val="0091466E"/>
    <w:rsid w:val="00920758"/>
    <w:rsid w:val="00923FC2"/>
    <w:rsid w:val="009264F9"/>
    <w:rsid w:val="00930FF6"/>
    <w:rsid w:val="009312EF"/>
    <w:rsid w:val="009337FC"/>
    <w:rsid w:val="00934271"/>
    <w:rsid w:val="009401EB"/>
    <w:rsid w:val="00951DE5"/>
    <w:rsid w:val="00957ED3"/>
    <w:rsid w:val="0096026C"/>
    <w:rsid w:val="00964D31"/>
    <w:rsid w:val="00967BA0"/>
    <w:rsid w:val="00976490"/>
    <w:rsid w:val="009806C9"/>
    <w:rsid w:val="009843FB"/>
    <w:rsid w:val="0098598B"/>
    <w:rsid w:val="009938C0"/>
    <w:rsid w:val="0099724F"/>
    <w:rsid w:val="009A12DE"/>
    <w:rsid w:val="009A1686"/>
    <w:rsid w:val="009A45D9"/>
    <w:rsid w:val="009A6415"/>
    <w:rsid w:val="009B72BB"/>
    <w:rsid w:val="009C038E"/>
    <w:rsid w:val="009C0CA4"/>
    <w:rsid w:val="009C197F"/>
    <w:rsid w:val="009D6EEC"/>
    <w:rsid w:val="009E245C"/>
    <w:rsid w:val="009E2A7B"/>
    <w:rsid w:val="009F5BC7"/>
    <w:rsid w:val="00A02F5A"/>
    <w:rsid w:val="00A035A7"/>
    <w:rsid w:val="00A054AE"/>
    <w:rsid w:val="00A079F5"/>
    <w:rsid w:val="00A1070A"/>
    <w:rsid w:val="00A10DFF"/>
    <w:rsid w:val="00A16589"/>
    <w:rsid w:val="00A16B94"/>
    <w:rsid w:val="00A1709F"/>
    <w:rsid w:val="00A2326F"/>
    <w:rsid w:val="00A26D35"/>
    <w:rsid w:val="00A3121C"/>
    <w:rsid w:val="00A34C56"/>
    <w:rsid w:val="00A364E3"/>
    <w:rsid w:val="00A467E1"/>
    <w:rsid w:val="00A4691D"/>
    <w:rsid w:val="00A559D5"/>
    <w:rsid w:val="00A62684"/>
    <w:rsid w:val="00A63958"/>
    <w:rsid w:val="00A64CB7"/>
    <w:rsid w:val="00A66BA7"/>
    <w:rsid w:val="00A73163"/>
    <w:rsid w:val="00A77133"/>
    <w:rsid w:val="00A81600"/>
    <w:rsid w:val="00A868C6"/>
    <w:rsid w:val="00A97D71"/>
    <w:rsid w:val="00AA179A"/>
    <w:rsid w:val="00AA1EBD"/>
    <w:rsid w:val="00AA6716"/>
    <w:rsid w:val="00AB300D"/>
    <w:rsid w:val="00AB58F1"/>
    <w:rsid w:val="00AB7B79"/>
    <w:rsid w:val="00AC5A5F"/>
    <w:rsid w:val="00AC5EC2"/>
    <w:rsid w:val="00AD3219"/>
    <w:rsid w:val="00AD7C77"/>
    <w:rsid w:val="00AD7DAD"/>
    <w:rsid w:val="00AE051A"/>
    <w:rsid w:val="00AE0A2F"/>
    <w:rsid w:val="00AE2010"/>
    <w:rsid w:val="00AE2523"/>
    <w:rsid w:val="00AE2C78"/>
    <w:rsid w:val="00AF058E"/>
    <w:rsid w:val="00B01A94"/>
    <w:rsid w:val="00B02F29"/>
    <w:rsid w:val="00B0332F"/>
    <w:rsid w:val="00B11B5B"/>
    <w:rsid w:val="00B20276"/>
    <w:rsid w:val="00B24CCA"/>
    <w:rsid w:val="00B30600"/>
    <w:rsid w:val="00B343A5"/>
    <w:rsid w:val="00B36C31"/>
    <w:rsid w:val="00B46DD3"/>
    <w:rsid w:val="00B616A3"/>
    <w:rsid w:val="00B74EEC"/>
    <w:rsid w:val="00B84414"/>
    <w:rsid w:val="00B85D66"/>
    <w:rsid w:val="00B86245"/>
    <w:rsid w:val="00B9765F"/>
    <w:rsid w:val="00BA0209"/>
    <w:rsid w:val="00BA318A"/>
    <w:rsid w:val="00BA40A9"/>
    <w:rsid w:val="00BC2883"/>
    <w:rsid w:val="00BE0E59"/>
    <w:rsid w:val="00BE1CDE"/>
    <w:rsid w:val="00BE349E"/>
    <w:rsid w:val="00BE57BC"/>
    <w:rsid w:val="00BF1766"/>
    <w:rsid w:val="00BF5691"/>
    <w:rsid w:val="00C06B45"/>
    <w:rsid w:val="00C12E80"/>
    <w:rsid w:val="00C13062"/>
    <w:rsid w:val="00C2342E"/>
    <w:rsid w:val="00C34789"/>
    <w:rsid w:val="00C4082A"/>
    <w:rsid w:val="00C40D0D"/>
    <w:rsid w:val="00C468F6"/>
    <w:rsid w:val="00C47340"/>
    <w:rsid w:val="00C509EE"/>
    <w:rsid w:val="00C51926"/>
    <w:rsid w:val="00C64EA0"/>
    <w:rsid w:val="00C74166"/>
    <w:rsid w:val="00C80F0E"/>
    <w:rsid w:val="00C836F3"/>
    <w:rsid w:val="00C93AFC"/>
    <w:rsid w:val="00C951A5"/>
    <w:rsid w:val="00C971E3"/>
    <w:rsid w:val="00CA2FE5"/>
    <w:rsid w:val="00CA3387"/>
    <w:rsid w:val="00CC7889"/>
    <w:rsid w:val="00CD2A05"/>
    <w:rsid w:val="00CD2E4A"/>
    <w:rsid w:val="00CE216A"/>
    <w:rsid w:val="00CE3F7C"/>
    <w:rsid w:val="00CF4919"/>
    <w:rsid w:val="00CF52EE"/>
    <w:rsid w:val="00D00B3E"/>
    <w:rsid w:val="00D03C10"/>
    <w:rsid w:val="00D04BFD"/>
    <w:rsid w:val="00D111DD"/>
    <w:rsid w:val="00D2081C"/>
    <w:rsid w:val="00D245BD"/>
    <w:rsid w:val="00D41880"/>
    <w:rsid w:val="00D434CC"/>
    <w:rsid w:val="00D4717C"/>
    <w:rsid w:val="00D5253D"/>
    <w:rsid w:val="00D62A3F"/>
    <w:rsid w:val="00D646B1"/>
    <w:rsid w:val="00D65C86"/>
    <w:rsid w:val="00D675D9"/>
    <w:rsid w:val="00D7451E"/>
    <w:rsid w:val="00D77427"/>
    <w:rsid w:val="00D85051"/>
    <w:rsid w:val="00D93A7B"/>
    <w:rsid w:val="00D97479"/>
    <w:rsid w:val="00DA07EF"/>
    <w:rsid w:val="00DA07FE"/>
    <w:rsid w:val="00DA0DA1"/>
    <w:rsid w:val="00DA1739"/>
    <w:rsid w:val="00DA31BF"/>
    <w:rsid w:val="00DA4C2D"/>
    <w:rsid w:val="00DA68C0"/>
    <w:rsid w:val="00DC00E2"/>
    <w:rsid w:val="00DC17B9"/>
    <w:rsid w:val="00DC3848"/>
    <w:rsid w:val="00DC5F0C"/>
    <w:rsid w:val="00DD0670"/>
    <w:rsid w:val="00DD2272"/>
    <w:rsid w:val="00DD3CA7"/>
    <w:rsid w:val="00DE0827"/>
    <w:rsid w:val="00DE6730"/>
    <w:rsid w:val="00DF1FCE"/>
    <w:rsid w:val="00DF2B79"/>
    <w:rsid w:val="00E0014F"/>
    <w:rsid w:val="00E03BC0"/>
    <w:rsid w:val="00E101B8"/>
    <w:rsid w:val="00E252EC"/>
    <w:rsid w:val="00E26C3D"/>
    <w:rsid w:val="00E3327B"/>
    <w:rsid w:val="00E34C5D"/>
    <w:rsid w:val="00E36B92"/>
    <w:rsid w:val="00E37650"/>
    <w:rsid w:val="00E37E41"/>
    <w:rsid w:val="00E41387"/>
    <w:rsid w:val="00E44715"/>
    <w:rsid w:val="00E50BD5"/>
    <w:rsid w:val="00E56D37"/>
    <w:rsid w:val="00E63E25"/>
    <w:rsid w:val="00E64333"/>
    <w:rsid w:val="00E70C13"/>
    <w:rsid w:val="00E714D4"/>
    <w:rsid w:val="00E76C21"/>
    <w:rsid w:val="00E9250D"/>
    <w:rsid w:val="00E92F79"/>
    <w:rsid w:val="00E944BC"/>
    <w:rsid w:val="00E9503B"/>
    <w:rsid w:val="00EA1A3A"/>
    <w:rsid w:val="00EB4A19"/>
    <w:rsid w:val="00EC48B8"/>
    <w:rsid w:val="00EC50CC"/>
    <w:rsid w:val="00EC5CF0"/>
    <w:rsid w:val="00ED1C15"/>
    <w:rsid w:val="00ED554F"/>
    <w:rsid w:val="00ED6129"/>
    <w:rsid w:val="00EE4098"/>
    <w:rsid w:val="00EE6F32"/>
    <w:rsid w:val="00EE7803"/>
    <w:rsid w:val="00EF0933"/>
    <w:rsid w:val="00EF0ACB"/>
    <w:rsid w:val="00EF1B47"/>
    <w:rsid w:val="00EF49F9"/>
    <w:rsid w:val="00EF520A"/>
    <w:rsid w:val="00F075FC"/>
    <w:rsid w:val="00F11204"/>
    <w:rsid w:val="00F205AC"/>
    <w:rsid w:val="00F31289"/>
    <w:rsid w:val="00F35E17"/>
    <w:rsid w:val="00F3735C"/>
    <w:rsid w:val="00F40238"/>
    <w:rsid w:val="00F5005F"/>
    <w:rsid w:val="00F53DC8"/>
    <w:rsid w:val="00F56286"/>
    <w:rsid w:val="00F56D87"/>
    <w:rsid w:val="00F6331E"/>
    <w:rsid w:val="00F651CF"/>
    <w:rsid w:val="00F65D09"/>
    <w:rsid w:val="00F7241F"/>
    <w:rsid w:val="00F73F8C"/>
    <w:rsid w:val="00F7558B"/>
    <w:rsid w:val="00F855AA"/>
    <w:rsid w:val="00F937DA"/>
    <w:rsid w:val="00FA1372"/>
    <w:rsid w:val="00FA25B9"/>
    <w:rsid w:val="00FA4FC4"/>
    <w:rsid w:val="00FB1014"/>
    <w:rsid w:val="00FB18E3"/>
    <w:rsid w:val="00FB1B6E"/>
    <w:rsid w:val="00FB21B3"/>
    <w:rsid w:val="00FD07F4"/>
    <w:rsid w:val="00FD757E"/>
    <w:rsid w:val="00FE1311"/>
    <w:rsid w:val="00FE3AAE"/>
    <w:rsid w:val="00FF17B6"/>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BFE"/>
  <w15:chartTrackingRefBased/>
  <w15:docId w15:val="{E87151C6-FE0A-4696-8FB4-9EED0B8E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C9"/>
  </w:style>
  <w:style w:type="paragraph" w:styleId="Heading2">
    <w:name w:val="heading 2"/>
    <w:basedOn w:val="Normal"/>
    <w:next w:val="Normal"/>
    <w:link w:val="Heading2Char"/>
    <w:uiPriority w:val="9"/>
    <w:unhideWhenUsed/>
    <w:qFormat/>
    <w:rsid w:val="00E26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3D"/>
  </w:style>
  <w:style w:type="paragraph" w:styleId="Footer">
    <w:name w:val="footer"/>
    <w:basedOn w:val="Normal"/>
    <w:link w:val="FooterChar"/>
    <w:uiPriority w:val="99"/>
    <w:unhideWhenUsed/>
    <w:rsid w:val="00E2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3D"/>
  </w:style>
  <w:style w:type="character" w:customStyle="1" w:styleId="Heading2Char">
    <w:name w:val="Heading 2 Char"/>
    <w:basedOn w:val="DefaultParagraphFont"/>
    <w:link w:val="Heading2"/>
    <w:uiPriority w:val="9"/>
    <w:rsid w:val="00E26C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6C3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A27BE"/>
    <w:rPr>
      <w:i/>
      <w:iCs/>
    </w:rPr>
  </w:style>
  <w:style w:type="paragraph" w:styleId="ListParagraph">
    <w:name w:val="List Paragraph"/>
    <w:basedOn w:val="Normal"/>
    <w:uiPriority w:val="34"/>
    <w:qFormat/>
    <w:rsid w:val="004A27BE"/>
    <w:pPr>
      <w:ind w:left="720"/>
      <w:contextualSpacing/>
    </w:pPr>
  </w:style>
  <w:style w:type="character" w:styleId="CommentReference">
    <w:name w:val="annotation reference"/>
    <w:basedOn w:val="DefaultParagraphFont"/>
    <w:uiPriority w:val="99"/>
    <w:semiHidden/>
    <w:unhideWhenUsed/>
    <w:rsid w:val="0063598D"/>
    <w:rPr>
      <w:sz w:val="16"/>
      <w:szCs w:val="16"/>
    </w:rPr>
  </w:style>
  <w:style w:type="paragraph" w:styleId="CommentText">
    <w:name w:val="annotation text"/>
    <w:basedOn w:val="Normal"/>
    <w:link w:val="CommentTextChar"/>
    <w:uiPriority w:val="99"/>
    <w:unhideWhenUsed/>
    <w:rsid w:val="0063598D"/>
    <w:pPr>
      <w:spacing w:line="240" w:lineRule="auto"/>
    </w:pPr>
    <w:rPr>
      <w:sz w:val="20"/>
      <w:szCs w:val="20"/>
    </w:rPr>
  </w:style>
  <w:style w:type="character" w:customStyle="1" w:styleId="CommentTextChar">
    <w:name w:val="Comment Text Char"/>
    <w:basedOn w:val="DefaultParagraphFont"/>
    <w:link w:val="CommentText"/>
    <w:uiPriority w:val="99"/>
    <w:rsid w:val="0063598D"/>
    <w:rPr>
      <w:sz w:val="20"/>
      <w:szCs w:val="20"/>
    </w:rPr>
  </w:style>
  <w:style w:type="paragraph" w:styleId="CommentSubject">
    <w:name w:val="annotation subject"/>
    <w:basedOn w:val="CommentText"/>
    <w:next w:val="CommentText"/>
    <w:link w:val="CommentSubjectChar"/>
    <w:uiPriority w:val="99"/>
    <w:semiHidden/>
    <w:unhideWhenUsed/>
    <w:rsid w:val="0063598D"/>
    <w:rPr>
      <w:b/>
      <w:bCs/>
    </w:rPr>
  </w:style>
  <w:style w:type="character" w:customStyle="1" w:styleId="CommentSubjectChar">
    <w:name w:val="Comment Subject Char"/>
    <w:basedOn w:val="CommentTextChar"/>
    <w:link w:val="CommentSubject"/>
    <w:uiPriority w:val="99"/>
    <w:semiHidden/>
    <w:rsid w:val="0063598D"/>
    <w:rPr>
      <w:b/>
      <w:bCs/>
      <w:sz w:val="20"/>
      <w:szCs w:val="20"/>
    </w:rPr>
  </w:style>
  <w:style w:type="paragraph" w:styleId="BalloonText">
    <w:name w:val="Balloon Text"/>
    <w:basedOn w:val="Normal"/>
    <w:link w:val="BalloonTextChar"/>
    <w:uiPriority w:val="99"/>
    <w:semiHidden/>
    <w:unhideWhenUsed/>
    <w:rsid w:val="00635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98D"/>
    <w:rPr>
      <w:rFonts w:ascii="Segoe UI" w:hAnsi="Segoe UI" w:cs="Segoe UI"/>
      <w:sz w:val="18"/>
      <w:szCs w:val="18"/>
    </w:rPr>
  </w:style>
  <w:style w:type="character" w:styleId="Hyperlink">
    <w:name w:val="Hyperlink"/>
    <w:basedOn w:val="DefaultParagraphFont"/>
    <w:uiPriority w:val="99"/>
    <w:unhideWhenUsed/>
    <w:rsid w:val="00EB4A19"/>
    <w:rPr>
      <w:color w:val="0000FF"/>
      <w:u w:val="single"/>
    </w:rPr>
  </w:style>
  <w:style w:type="character" w:styleId="UnresolvedMention">
    <w:name w:val="Unresolved Mention"/>
    <w:basedOn w:val="DefaultParagraphFont"/>
    <w:uiPriority w:val="99"/>
    <w:semiHidden/>
    <w:unhideWhenUsed/>
    <w:rsid w:val="007D3E9B"/>
    <w:rPr>
      <w:color w:val="605E5C"/>
      <w:shd w:val="clear" w:color="auto" w:fill="E1DFDD"/>
    </w:rPr>
  </w:style>
  <w:style w:type="character" w:styleId="FollowedHyperlink">
    <w:name w:val="FollowedHyperlink"/>
    <w:basedOn w:val="DefaultParagraphFont"/>
    <w:uiPriority w:val="99"/>
    <w:semiHidden/>
    <w:unhideWhenUsed/>
    <w:rsid w:val="008A6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311">
      <w:bodyDiv w:val="1"/>
      <w:marLeft w:val="0"/>
      <w:marRight w:val="0"/>
      <w:marTop w:val="0"/>
      <w:marBottom w:val="0"/>
      <w:divBdr>
        <w:top w:val="none" w:sz="0" w:space="0" w:color="auto"/>
        <w:left w:val="none" w:sz="0" w:space="0" w:color="auto"/>
        <w:bottom w:val="none" w:sz="0" w:space="0" w:color="auto"/>
        <w:right w:val="none" w:sz="0" w:space="0" w:color="auto"/>
      </w:divBdr>
      <w:divsChild>
        <w:div w:id="1047681464">
          <w:marLeft w:val="0"/>
          <w:marRight w:val="0"/>
          <w:marTop w:val="0"/>
          <w:marBottom w:val="0"/>
          <w:divBdr>
            <w:top w:val="none" w:sz="0" w:space="0" w:color="auto"/>
            <w:left w:val="none" w:sz="0" w:space="0" w:color="auto"/>
            <w:bottom w:val="none" w:sz="0" w:space="0" w:color="auto"/>
            <w:right w:val="none" w:sz="0" w:space="0" w:color="auto"/>
          </w:divBdr>
        </w:div>
      </w:divsChild>
    </w:div>
    <w:div w:id="879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E00E17D29B794FBF62E70E817757DA" ma:contentTypeVersion="5" ma:contentTypeDescription="Create a new document." ma:contentTypeScope="" ma:versionID="19aec6bf3d8d174e024371fbd0305564">
  <xsd:schema xmlns:xsd="http://www.w3.org/2001/XMLSchema" xmlns:xs="http://www.w3.org/2001/XMLSchema" xmlns:p="http://schemas.microsoft.com/office/2006/metadata/properties" xmlns:ns3="46c9416d-5092-4745-9d4d-a3f376fbfc9f" xmlns:ns4="4bc4d4a1-4699-435b-87bb-9f5d8ef794e2" targetNamespace="http://schemas.microsoft.com/office/2006/metadata/properties" ma:root="true" ma:fieldsID="3e96ffeb2b8a8d26b0712d898aab6d5a" ns3:_="" ns4:_="">
    <xsd:import namespace="46c9416d-5092-4745-9d4d-a3f376fbfc9f"/>
    <xsd:import namespace="4bc4d4a1-4699-435b-87bb-9f5d8ef794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9416d-5092-4745-9d4d-a3f376fbf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4d4a1-4699-435b-87bb-9f5d8ef794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61033-F7ED-415E-82C9-AA5391FA4458}">
  <ds:schemaRefs>
    <ds:schemaRef ds:uri="http://schemas.openxmlformats.org/officeDocument/2006/bibliography"/>
  </ds:schemaRefs>
</ds:datastoreItem>
</file>

<file path=customXml/itemProps2.xml><?xml version="1.0" encoding="utf-8"?>
<ds:datastoreItem xmlns:ds="http://schemas.openxmlformats.org/officeDocument/2006/customXml" ds:itemID="{E4EA5708-0F6D-4284-B00F-7C8428ED543A}">
  <ds:schemaRefs>
    <ds:schemaRef ds:uri="http://schemas.microsoft.com/sharepoint/v3/contenttype/forms"/>
  </ds:schemaRefs>
</ds:datastoreItem>
</file>

<file path=customXml/itemProps3.xml><?xml version="1.0" encoding="utf-8"?>
<ds:datastoreItem xmlns:ds="http://schemas.openxmlformats.org/officeDocument/2006/customXml" ds:itemID="{62F582C5-D1B5-41A4-BBFC-564DCA38C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D5A87C-CC4F-4412-A982-EE9E33AD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9416d-5092-4745-9d4d-a3f376fbfc9f"/>
    <ds:schemaRef ds:uri="4bc4d4a1-4699-435b-87bb-9f5d8ef7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Ralph@POST</dc:creator>
  <cp:keywords/>
  <dc:description/>
  <cp:lastModifiedBy>Jason Dunn</cp:lastModifiedBy>
  <cp:revision>2</cp:revision>
  <cp:lastPrinted>2022-11-21T21:13:00Z</cp:lastPrinted>
  <dcterms:created xsi:type="dcterms:W3CDTF">2024-04-24T22:00:00Z</dcterms:created>
  <dcterms:modified xsi:type="dcterms:W3CDTF">2024-04-24T22:00:00Z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0x010100D9E00E17D29B794FBF62E70E817757DA</vt:lpwstr>
  </property>
</Properties>
</file>