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B961" w14:textId="77777777" w:rsidR="00CF6D44" w:rsidRPr="008269B6" w:rsidRDefault="00CF6D44" w:rsidP="00CF6D44">
      <w:pPr>
        <w:rPr>
          <w:rFonts w:ascii="Arial" w:hAnsi="Arial" w:cs="Arial"/>
          <w:b/>
          <w:sz w:val="28"/>
          <w:szCs w:val="28"/>
        </w:rPr>
      </w:pPr>
    </w:p>
    <w:p w14:paraId="653C8CE9" w14:textId="4D6D6F76" w:rsidR="00CF6D44" w:rsidRDefault="00CF6D44" w:rsidP="00F220FF">
      <w:pPr>
        <w:ind w:left="3600" w:hanging="3600"/>
        <w:rPr>
          <w:rFonts w:ascii="Arial" w:hAnsi="Arial" w:cs="Arial"/>
        </w:rPr>
      </w:pPr>
      <w:r w:rsidRPr="008269B6">
        <w:rPr>
          <w:rFonts w:ascii="Arial" w:hAnsi="Arial" w:cs="Arial"/>
          <w:b/>
          <w:u w:val="single"/>
        </w:rPr>
        <w:t>Course Title:</w:t>
      </w:r>
      <w:r w:rsidR="00DC1C3B">
        <w:rPr>
          <w:rFonts w:ascii="Arial" w:hAnsi="Arial" w:cs="Arial"/>
          <w:b/>
        </w:rPr>
        <w:t xml:space="preserve">   </w:t>
      </w:r>
      <w:r w:rsidR="00693C59">
        <w:rPr>
          <w:rFonts w:ascii="Arial" w:hAnsi="Arial" w:cs="Arial"/>
          <w:b/>
        </w:rPr>
        <w:t xml:space="preserve">                            </w:t>
      </w:r>
      <w:r w:rsidR="00046B8F">
        <w:rPr>
          <w:rFonts w:ascii="Arial" w:hAnsi="Arial" w:cs="Arial"/>
          <w:bCs/>
        </w:rPr>
        <w:t>PREA</w:t>
      </w:r>
      <w:r w:rsidR="009F29BC">
        <w:rPr>
          <w:rFonts w:ascii="Arial" w:hAnsi="Arial" w:cs="Arial"/>
          <w:b/>
        </w:rPr>
        <w:t xml:space="preserve"> </w:t>
      </w:r>
      <w:r w:rsidR="00DC1C3B">
        <w:rPr>
          <w:rFonts w:ascii="Arial" w:hAnsi="Arial" w:cs="Arial"/>
          <w:b/>
        </w:rPr>
        <w:t xml:space="preserve"> </w:t>
      </w:r>
      <w:r w:rsidR="00F220FF">
        <w:rPr>
          <w:rFonts w:ascii="Arial" w:hAnsi="Arial" w:cs="Arial"/>
        </w:rPr>
        <w:tab/>
      </w:r>
    </w:p>
    <w:p w14:paraId="5EF6BC35" w14:textId="77777777" w:rsidR="00CF6D44" w:rsidRPr="008269B6" w:rsidRDefault="00CF6D44" w:rsidP="00CF6D44">
      <w:pPr>
        <w:ind w:left="3600" w:hanging="3600"/>
        <w:rPr>
          <w:rFonts w:ascii="Arial" w:hAnsi="Arial" w:cs="Arial"/>
        </w:rPr>
      </w:pPr>
      <w:r>
        <w:rPr>
          <w:rFonts w:ascii="Arial" w:hAnsi="Arial" w:cs="Arial"/>
        </w:rPr>
        <w:tab/>
      </w:r>
    </w:p>
    <w:p w14:paraId="64367E75" w14:textId="24402058" w:rsidR="006E3059" w:rsidRPr="006579EA" w:rsidRDefault="00CF6D44" w:rsidP="00046B8F">
      <w:pPr>
        <w:ind w:left="3600" w:hanging="3600"/>
        <w:rPr>
          <w:rFonts w:ascii="Arial" w:hAnsi="Arial" w:cs="Arial"/>
          <w:bCs/>
        </w:rPr>
      </w:pPr>
      <w:r w:rsidRPr="008269B6">
        <w:rPr>
          <w:rFonts w:ascii="Arial" w:hAnsi="Arial" w:cs="Arial"/>
          <w:b/>
          <w:u w:val="single"/>
        </w:rPr>
        <w:t>Course Goal:</w:t>
      </w:r>
      <w:r w:rsidR="00DC1C3B">
        <w:rPr>
          <w:rFonts w:ascii="Arial" w:hAnsi="Arial" w:cs="Arial"/>
          <w:b/>
        </w:rPr>
        <w:t xml:space="preserve"> </w:t>
      </w:r>
      <w:r w:rsidR="006E3059">
        <w:rPr>
          <w:rFonts w:ascii="Arial" w:hAnsi="Arial" w:cs="Arial"/>
          <w:b/>
        </w:rPr>
        <w:t xml:space="preserve">                             </w:t>
      </w:r>
      <w:r w:rsidR="00046B8F">
        <w:rPr>
          <w:rFonts w:ascii="Arial" w:hAnsi="Arial" w:cs="Arial"/>
          <w:b/>
        </w:rPr>
        <w:t xml:space="preserve"> </w:t>
      </w:r>
      <w:r w:rsidR="00046B8F" w:rsidRPr="00046B8F">
        <w:rPr>
          <w:rFonts w:ascii="Arial" w:hAnsi="Arial" w:cs="Arial"/>
          <w:color w:val="000000"/>
        </w:rPr>
        <w:t>This course is presented by Correctional Officers who have attended the NCTI PREA Facilitators course. The curriculum is designed to ensure that staff who may have contact with inmates receive office approved training on the prevention and detection of sexual abuse &amp; sexual misconduct. The course utilizes lecture, group work, and group discussion. Staff will also learn how to report PREA allegations, what signs to look for to prevent PREA incidents, and the laws as they relate to sexual misconduct.</w:t>
      </w:r>
    </w:p>
    <w:p w14:paraId="199E4B30" w14:textId="40926371" w:rsidR="006E3059" w:rsidRDefault="006E3059" w:rsidP="00693C59">
      <w:pPr>
        <w:ind w:left="3600" w:hanging="3600"/>
        <w:rPr>
          <w:rFonts w:ascii="Arial" w:hAnsi="Arial" w:cs="Arial"/>
          <w:b/>
        </w:rPr>
      </w:pPr>
      <w:r>
        <w:rPr>
          <w:rFonts w:ascii="Arial" w:hAnsi="Arial" w:cs="Arial"/>
          <w:b/>
        </w:rPr>
        <w:t xml:space="preserve">                                         </w:t>
      </w:r>
      <w:r w:rsidRPr="006E3059">
        <w:rPr>
          <w:rFonts w:ascii="Arial" w:hAnsi="Arial" w:cs="Arial"/>
          <w:b/>
        </w:rPr>
        <w:t xml:space="preserve"> </w:t>
      </w:r>
    </w:p>
    <w:p w14:paraId="68B72D80" w14:textId="77777777" w:rsidR="006E3059" w:rsidRPr="006E3059" w:rsidRDefault="006E3059" w:rsidP="006E3059">
      <w:pPr>
        <w:rPr>
          <w:rFonts w:ascii="Arial" w:hAnsi="Arial" w:cs="Arial"/>
          <w:b/>
        </w:rPr>
      </w:pPr>
    </w:p>
    <w:p w14:paraId="56598920" w14:textId="77777777" w:rsidR="006E3059" w:rsidRDefault="006E3059" w:rsidP="00693C59">
      <w:pPr>
        <w:ind w:left="3600" w:hanging="3600"/>
        <w:rPr>
          <w:rFonts w:ascii="Arial" w:hAnsi="Arial" w:cs="Arial"/>
        </w:rPr>
      </w:pPr>
      <w:r w:rsidRPr="006E3059">
        <w:rPr>
          <w:rFonts w:ascii="Arial" w:hAnsi="Arial" w:cs="Arial"/>
          <w:b/>
        </w:rPr>
        <w:t xml:space="preserve">                     </w:t>
      </w:r>
      <w:r>
        <w:rPr>
          <w:rFonts w:ascii="Arial" w:hAnsi="Arial" w:cs="Arial"/>
          <w:b/>
        </w:rPr>
        <w:t xml:space="preserve">                             </w:t>
      </w:r>
    </w:p>
    <w:p w14:paraId="43EE739B" w14:textId="69E861A4" w:rsidR="00CF6D44" w:rsidRDefault="00CF6D44" w:rsidP="00693C59">
      <w:pPr>
        <w:ind w:left="3600" w:hanging="3600"/>
        <w:rPr>
          <w:rFonts w:ascii="Arial" w:hAnsi="Arial" w:cs="Arial"/>
        </w:rPr>
      </w:pPr>
      <w:r w:rsidRPr="008269B6">
        <w:rPr>
          <w:rFonts w:ascii="Arial" w:hAnsi="Arial" w:cs="Arial"/>
          <w:b/>
          <w:u w:val="single"/>
        </w:rPr>
        <w:t>Audience:</w:t>
      </w:r>
      <w:r w:rsidR="00693C59">
        <w:rPr>
          <w:rFonts w:ascii="Arial" w:hAnsi="Arial" w:cs="Arial"/>
          <w:b/>
        </w:rPr>
        <w:t xml:space="preserve">                                   </w:t>
      </w:r>
      <w:r w:rsidR="009D2AE4">
        <w:rPr>
          <w:rFonts w:ascii="Arial" w:hAnsi="Arial" w:cs="Arial"/>
          <w:b/>
        </w:rPr>
        <w:t xml:space="preserve"> </w:t>
      </w:r>
      <w:r w:rsidR="009F29BC" w:rsidRPr="006579EA">
        <w:rPr>
          <w:rFonts w:ascii="Arial" w:hAnsi="Arial" w:cs="Arial"/>
          <w:bCs/>
        </w:rPr>
        <w:t xml:space="preserve">Santa Cruz County Sheriff’s Office </w:t>
      </w:r>
      <w:r w:rsidR="00D429D1">
        <w:rPr>
          <w:rFonts w:ascii="Arial" w:hAnsi="Arial" w:cs="Arial"/>
          <w:bCs/>
        </w:rPr>
        <w:t xml:space="preserve">Deputies </w:t>
      </w:r>
    </w:p>
    <w:p w14:paraId="2DD5D920" w14:textId="77777777" w:rsidR="00CF6D44" w:rsidRDefault="00CF6D44" w:rsidP="00CF6D44">
      <w:pPr>
        <w:ind w:left="2160" w:hanging="2160"/>
        <w:rPr>
          <w:rFonts w:ascii="Arial" w:hAnsi="Arial" w:cs="Arial"/>
        </w:rPr>
      </w:pPr>
    </w:p>
    <w:p w14:paraId="537580A9" w14:textId="587F01FC" w:rsidR="0014518C" w:rsidRDefault="00CF6D44" w:rsidP="00046B8F">
      <w:pPr>
        <w:ind w:left="3600" w:hanging="3600"/>
        <w:rPr>
          <w:rFonts w:ascii="Arial" w:hAnsi="Arial" w:cs="Arial"/>
          <w:b/>
        </w:rPr>
      </w:pPr>
      <w:r w:rsidRPr="00465994">
        <w:rPr>
          <w:rFonts w:ascii="Arial" w:hAnsi="Arial" w:cs="Arial"/>
          <w:b/>
          <w:u w:val="single"/>
        </w:rPr>
        <w:t>Core Competencies</w:t>
      </w:r>
      <w:r w:rsidR="002603EA">
        <w:rPr>
          <w:rFonts w:ascii="Arial" w:hAnsi="Arial" w:cs="Arial"/>
          <w:b/>
          <w:u w:val="single"/>
        </w:rPr>
        <w:t>:</w:t>
      </w:r>
      <w:r w:rsidR="00693C59">
        <w:rPr>
          <w:rFonts w:ascii="Arial" w:hAnsi="Arial" w:cs="Arial"/>
          <w:b/>
        </w:rPr>
        <w:t xml:space="preserve"> </w:t>
      </w:r>
      <w:r w:rsidR="006E3059">
        <w:rPr>
          <w:rFonts w:ascii="Arial" w:hAnsi="Arial" w:cs="Arial"/>
        </w:rPr>
        <w:t xml:space="preserve">                </w:t>
      </w:r>
      <w:r w:rsidR="009D2AE4">
        <w:rPr>
          <w:rFonts w:ascii="Arial" w:hAnsi="Arial" w:cs="Arial"/>
        </w:rPr>
        <w:t xml:space="preserve"> </w:t>
      </w:r>
      <w:r w:rsidR="006E3059">
        <w:rPr>
          <w:rFonts w:ascii="Arial" w:hAnsi="Arial" w:cs="Arial"/>
        </w:rPr>
        <w:t xml:space="preserve"> </w:t>
      </w:r>
      <w:r w:rsidR="00046B8F" w:rsidRPr="00046B8F">
        <w:rPr>
          <w:rFonts w:ascii="Arial" w:hAnsi="Arial" w:cs="Arial"/>
          <w:color w:val="000000"/>
        </w:rPr>
        <w:t>At the conclusion of this course, trainees will be able to a)</w:t>
      </w:r>
      <w:r w:rsidR="00046B8F">
        <w:rPr>
          <w:rFonts w:ascii="Arial" w:hAnsi="Arial" w:cs="Arial"/>
          <w:color w:val="000000"/>
        </w:rPr>
        <w:t xml:space="preserve"> </w:t>
      </w:r>
      <w:r w:rsidR="00046B8F" w:rsidRPr="00046B8F">
        <w:rPr>
          <w:rFonts w:ascii="Arial" w:hAnsi="Arial" w:cs="Arial"/>
          <w:color w:val="000000"/>
        </w:rPr>
        <w:t>define what sexual misconduct is, b)</w:t>
      </w:r>
      <w:r w:rsidR="00046B8F">
        <w:rPr>
          <w:rFonts w:ascii="Arial" w:hAnsi="Arial" w:cs="Arial"/>
          <w:color w:val="000000"/>
        </w:rPr>
        <w:t xml:space="preserve"> </w:t>
      </w:r>
      <w:r w:rsidR="00046B8F" w:rsidRPr="00046B8F">
        <w:rPr>
          <w:rFonts w:ascii="Arial" w:hAnsi="Arial" w:cs="Arial"/>
          <w:color w:val="000000"/>
        </w:rPr>
        <w:t>demonstrate their knowledge of the reporting process, c)</w:t>
      </w:r>
      <w:r w:rsidR="00046B8F">
        <w:rPr>
          <w:rFonts w:ascii="Arial" w:hAnsi="Arial" w:cs="Arial"/>
          <w:color w:val="000000"/>
        </w:rPr>
        <w:t xml:space="preserve"> </w:t>
      </w:r>
      <w:r w:rsidR="00046B8F" w:rsidRPr="00046B8F">
        <w:rPr>
          <w:rFonts w:ascii="Arial" w:hAnsi="Arial" w:cs="Arial"/>
          <w:color w:val="000000"/>
        </w:rPr>
        <w:t>demonstrate their understanding of the conflicting roles they take on in a jail setting as well as the dangers, d) demonstrate their knowledge of the impact of sexual misconduct on our profession.</w:t>
      </w:r>
    </w:p>
    <w:p w14:paraId="5DD5BE04" w14:textId="376DC86D" w:rsidR="006E3059" w:rsidRDefault="0014518C" w:rsidP="006E3059">
      <w:pPr>
        <w:ind w:left="3600" w:hanging="3600"/>
        <w:rPr>
          <w:rFonts w:ascii="Arial" w:hAnsi="Arial" w:cs="Arial"/>
          <w:b/>
        </w:rPr>
      </w:pPr>
      <w:r>
        <w:rPr>
          <w:rFonts w:ascii="Arial" w:hAnsi="Arial" w:cs="Arial"/>
          <w:b/>
        </w:rPr>
        <w:t xml:space="preserve">                                                   </w:t>
      </w:r>
    </w:p>
    <w:p w14:paraId="6BE78B7F" w14:textId="77777777" w:rsidR="006E3059" w:rsidRPr="006E3059" w:rsidRDefault="006E3059" w:rsidP="006E3059">
      <w:pPr>
        <w:ind w:left="3600" w:hanging="3600"/>
        <w:rPr>
          <w:rFonts w:ascii="Arial" w:hAnsi="Arial" w:cs="Arial"/>
          <w:b/>
        </w:rPr>
      </w:pPr>
      <w:r>
        <w:rPr>
          <w:rFonts w:ascii="Arial" w:hAnsi="Arial" w:cs="Arial"/>
          <w:b/>
        </w:rPr>
        <w:t xml:space="preserve">                                      </w:t>
      </w:r>
      <w:r w:rsidR="0014518C">
        <w:rPr>
          <w:rFonts w:ascii="Arial" w:hAnsi="Arial" w:cs="Arial"/>
          <w:b/>
        </w:rPr>
        <w:t xml:space="preserve">         </w:t>
      </w:r>
    </w:p>
    <w:p w14:paraId="2CDF847E" w14:textId="77777777" w:rsidR="00CF6D44" w:rsidRPr="00DB53F1" w:rsidRDefault="00CF6D44" w:rsidP="00CF6D44">
      <w:pPr>
        <w:ind w:left="3600" w:hanging="3600"/>
        <w:rPr>
          <w:rFonts w:ascii="Arial" w:hAnsi="Arial" w:cs="Arial"/>
        </w:rPr>
      </w:pPr>
      <w:r>
        <w:rPr>
          <w:rFonts w:ascii="Arial" w:hAnsi="Arial" w:cs="Arial"/>
        </w:rPr>
        <w:tab/>
      </w:r>
    </w:p>
    <w:p w14:paraId="66B93335" w14:textId="0984200C" w:rsidR="00CF6D44" w:rsidRPr="002D091A" w:rsidRDefault="00CF6D44" w:rsidP="002D091A">
      <w:pPr>
        <w:rPr>
          <w:rFonts w:ascii="Arial" w:hAnsi="Arial" w:cs="Arial"/>
        </w:rPr>
      </w:pPr>
      <w:r w:rsidRPr="00815957">
        <w:rPr>
          <w:rFonts w:ascii="Arial" w:hAnsi="Arial" w:cs="Arial"/>
          <w:b/>
          <w:color w:val="000000"/>
          <w:u w:val="single"/>
        </w:rPr>
        <w:t xml:space="preserve">Date </w:t>
      </w:r>
      <w:r w:rsidR="00693C59">
        <w:rPr>
          <w:rFonts w:ascii="Arial" w:hAnsi="Arial" w:cs="Arial"/>
          <w:b/>
          <w:color w:val="000000"/>
        </w:rPr>
        <w:t xml:space="preserve">                                      </w:t>
      </w:r>
      <w:r w:rsidR="006E3059">
        <w:rPr>
          <w:rFonts w:ascii="Arial" w:hAnsi="Arial" w:cs="Arial"/>
          <w:b/>
          <w:color w:val="000000"/>
        </w:rPr>
        <w:t xml:space="preserve">      </w:t>
      </w:r>
      <w:r w:rsidR="00D429D1">
        <w:rPr>
          <w:rFonts w:ascii="Arial" w:hAnsi="Arial" w:cs="Arial"/>
          <w:color w:val="000000"/>
        </w:rPr>
        <w:t xml:space="preserve">TBD-Ongoing </w:t>
      </w:r>
    </w:p>
    <w:p w14:paraId="69EE5A7C" w14:textId="77777777" w:rsidR="00CF6D44" w:rsidRDefault="00CF6D44" w:rsidP="00CF6D44">
      <w:pPr>
        <w:rPr>
          <w:rFonts w:ascii="Arial" w:hAnsi="Arial" w:cs="Arial"/>
          <w:color w:val="000000"/>
        </w:rPr>
      </w:pPr>
    </w:p>
    <w:p w14:paraId="781225E7" w14:textId="6B729218" w:rsidR="00CF6D44" w:rsidRPr="00A52BA4" w:rsidRDefault="00CF6D44" w:rsidP="00CF6D44">
      <w:pPr>
        <w:tabs>
          <w:tab w:val="left" w:pos="720"/>
          <w:tab w:val="left" w:pos="1440"/>
          <w:tab w:val="left" w:pos="2160"/>
          <w:tab w:val="left" w:pos="2880"/>
          <w:tab w:val="left" w:pos="3600"/>
          <w:tab w:val="left" w:pos="4320"/>
          <w:tab w:val="left" w:pos="6022"/>
        </w:tabs>
        <w:ind w:left="3600" w:hanging="3600"/>
        <w:rPr>
          <w:rFonts w:ascii="Arial" w:hAnsi="Arial" w:cs="Arial"/>
          <w:color w:val="000000"/>
        </w:rPr>
      </w:pPr>
      <w:r w:rsidRPr="00302EDA">
        <w:rPr>
          <w:rFonts w:ascii="Arial" w:hAnsi="Arial" w:cs="Arial"/>
          <w:b/>
          <w:color w:val="000000"/>
          <w:u w:val="single"/>
        </w:rPr>
        <w:t>Total Hours of Instruction:</w:t>
      </w:r>
      <w:r w:rsidR="006E3059">
        <w:rPr>
          <w:rFonts w:ascii="Arial" w:hAnsi="Arial" w:cs="Arial"/>
          <w:b/>
          <w:color w:val="000000"/>
        </w:rPr>
        <w:t xml:space="preserve">        </w:t>
      </w:r>
      <w:r w:rsidR="00046B8F">
        <w:rPr>
          <w:rFonts w:ascii="Arial" w:hAnsi="Arial" w:cs="Arial"/>
          <w:bCs/>
          <w:color w:val="000000"/>
        </w:rPr>
        <w:t>2</w:t>
      </w:r>
      <w:r w:rsidR="00693C59" w:rsidRPr="006579EA">
        <w:rPr>
          <w:rFonts w:ascii="Arial" w:hAnsi="Arial" w:cs="Arial"/>
          <w:bCs/>
          <w:color w:val="000000"/>
        </w:rPr>
        <w:t xml:space="preserve"> Hour</w:t>
      </w:r>
      <w:r w:rsidR="00046B8F">
        <w:rPr>
          <w:rFonts w:ascii="Arial" w:hAnsi="Arial" w:cs="Arial"/>
          <w:bCs/>
          <w:color w:val="000000"/>
        </w:rPr>
        <w:t>s</w:t>
      </w:r>
      <w:r w:rsidRPr="00302EDA">
        <w:rPr>
          <w:rFonts w:ascii="Arial" w:hAnsi="Arial" w:cs="Arial"/>
          <w:color w:val="000000"/>
        </w:rPr>
        <w:tab/>
      </w:r>
      <w:r>
        <w:rPr>
          <w:rFonts w:ascii="Arial" w:hAnsi="Arial" w:cs="Arial"/>
          <w:color w:val="000000"/>
        </w:rPr>
        <w:tab/>
      </w:r>
    </w:p>
    <w:p w14:paraId="6B450D78" w14:textId="77777777" w:rsidR="00CF6D44" w:rsidRDefault="00CF6D44" w:rsidP="00CF6D44">
      <w:pPr>
        <w:rPr>
          <w:rFonts w:ascii="Arial" w:hAnsi="Arial" w:cs="Arial"/>
          <w:color w:val="000000"/>
        </w:rPr>
      </w:pPr>
    </w:p>
    <w:p w14:paraId="5322ACDA" w14:textId="1708CAE2" w:rsidR="00CF6D44" w:rsidRPr="00693C59" w:rsidRDefault="00CF6D44" w:rsidP="00D429D1">
      <w:pPr>
        <w:tabs>
          <w:tab w:val="left" w:pos="3510"/>
        </w:tabs>
        <w:ind w:left="3510" w:hanging="3510"/>
        <w:rPr>
          <w:rFonts w:ascii="Arial" w:hAnsi="Arial" w:cs="Arial"/>
          <w:b/>
          <w:color w:val="000000"/>
        </w:rPr>
      </w:pPr>
      <w:r w:rsidRPr="00302EDA">
        <w:rPr>
          <w:rFonts w:ascii="Arial" w:hAnsi="Arial" w:cs="Arial"/>
          <w:b/>
          <w:color w:val="000000"/>
          <w:u w:val="single"/>
        </w:rPr>
        <w:t>Location:</w:t>
      </w:r>
      <w:r w:rsidRPr="00302EDA">
        <w:rPr>
          <w:rFonts w:ascii="Arial" w:hAnsi="Arial" w:cs="Arial"/>
          <w:b/>
          <w:color w:val="000000"/>
        </w:rPr>
        <w:tab/>
      </w:r>
      <w:r w:rsidR="00D429D1">
        <w:rPr>
          <w:rFonts w:ascii="Arial" w:hAnsi="Arial" w:cs="Arial"/>
          <w:bCs/>
          <w:color w:val="000000"/>
        </w:rPr>
        <w:t>5200 Soquel Avenue, Santa Cruz, California 95062</w:t>
      </w:r>
    </w:p>
    <w:p w14:paraId="744E1590" w14:textId="0F3CF80C" w:rsidR="007D79A0" w:rsidRPr="00693C59" w:rsidRDefault="007D79A0" w:rsidP="005A0944">
      <w:pPr>
        <w:tabs>
          <w:tab w:val="left" w:pos="3510"/>
        </w:tabs>
        <w:rPr>
          <w:rFonts w:ascii="Arial" w:hAnsi="Arial" w:cs="Arial"/>
          <w:b/>
        </w:rPr>
      </w:pPr>
      <w:r>
        <w:rPr>
          <w:rFonts w:ascii="Arial" w:hAnsi="Arial" w:cs="Arial"/>
        </w:rPr>
        <w:t xml:space="preserve">                                               </w:t>
      </w:r>
      <w:r w:rsidR="00693C59">
        <w:rPr>
          <w:rFonts w:ascii="Arial" w:hAnsi="Arial" w:cs="Arial"/>
        </w:rPr>
        <w:t xml:space="preserve">     </w:t>
      </w:r>
    </w:p>
    <w:p w14:paraId="729E2481" w14:textId="77777777" w:rsidR="00CF6D44" w:rsidRPr="00465994" w:rsidRDefault="00CF6D44" w:rsidP="00CF6D44">
      <w:pPr>
        <w:ind w:left="3600" w:hanging="3600"/>
        <w:rPr>
          <w:rFonts w:ascii="Arial" w:hAnsi="Arial" w:cs="Arial"/>
        </w:rPr>
      </w:pPr>
    </w:p>
    <w:p w14:paraId="37EB57FC" w14:textId="56550747" w:rsidR="00CF6D44" w:rsidRDefault="00CF6D44" w:rsidP="00CF6D44">
      <w:pPr>
        <w:ind w:left="3600" w:hanging="3600"/>
        <w:rPr>
          <w:rFonts w:ascii="Arial" w:hAnsi="Arial" w:cs="Arial"/>
        </w:rPr>
      </w:pPr>
      <w:r w:rsidRPr="00302EDA">
        <w:rPr>
          <w:rFonts w:ascii="Arial" w:hAnsi="Arial" w:cs="Arial"/>
          <w:b/>
          <w:u w:val="single"/>
        </w:rPr>
        <w:t>Instructors:</w:t>
      </w:r>
      <w:r w:rsidR="006E3059">
        <w:rPr>
          <w:rFonts w:ascii="Arial" w:hAnsi="Arial" w:cs="Arial"/>
        </w:rPr>
        <w:t xml:space="preserve">                                 </w:t>
      </w:r>
      <w:r w:rsidR="00D429D1">
        <w:rPr>
          <w:rFonts w:ascii="Arial" w:hAnsi="Arial" w:cs="Arial"/>
          <w:bCs/>
        </w:rPr>
        <w:t xml:space="preserve">Deputy Waltrip &amp; CO Ward </w:t>
      </w:r>
      <w:r w:rsidR="00011356">
        <w:rPr>
          <w:rFonts w:ascii="Arial" w:hAnsi="Arial" w:cs="Arial"/>
          <w:bCs/>
        </w:rPr>
        <w:t xml:space="preserve"> </w:t>
      </w:r>
    </w:p>
    <w:p w14:paraId="5A9B2068" w14:textId="77777777" w:rsidR="00CF6D44" w:rsidRDefault="00CF6D44" w:rsidP="00CF6D44">
      <w:pPr>
        <w:ind w:left="3600" w:hanging="3600"/>
        <w:rPr>
          <w:rFonts w:ascii="Arial" w:hAnsi="Arial" w:cs="Arial"/>
        </w:rPr>
      </w:pPr>
    </w:p>
    <w:p w14:paraId="0C372906" w14:textId="213C1B2F" w:rsidR="00CF6D44" w:rsidRPr="008831ED" w:rsidRDefault="00CF6D44" w:rsidP="00CF6D44">
      <w:pPr>
        <w:ind w:left="3600" w:hanging="3600"/>
        <w:rPr>
          <w:rFonts w:ascii="Arial" w:hAnsi="Arial" w:cs="Arial"/>
          <w:u w:val="single"/>
        </w:rPr>
      </w:pPr>
      <w:r>
        <w:rPr>
          <w:rFonts w:ascii="Arial" w:hAnsi="Arial" w:cs="Arial"/>
          <w:b/>
          <w:u w:val="single"/>
        </w:rPr>
        <w:t>Primary Instructor</w:t>
      </w:r>
      <w:r w:rsidR="006E3059">
        <w:rPr>
          <w:rFonts w:ascii="Arial" w:hAnsi="Arial" w:cs="Arial"/>
          <w:b/>
        </w:rPr>
        <w:t xml:space="preserve">                      </w:t>
      </w:r>
      <w:r w:rsidR="00D429D1">
        <w:rPr>
          <w:rFonts w:ascii="Arial" w:hAnsi="Arial" w:cs="Arial"/>
          <w:bCs/>
        </w:rPr>
        <w:t xml:space="preserve">Deputy Waltrip &amp; CO Ward  </w:t>
      </w:r>
    </w:p>
    <w:p w14:paraId="3B2D8C98" w14:textId="77777777" w:rsidR="00D20166" w:rsidRDefault="00D20166" w:rsidP="00CF6D44">
      <w:pPr>
        <w:ind w:left="3600" w:hanging="3600"/>
        <w:rPr>
          <w:rFonts w:ascii="Arial" w:hAnsi="Arial" w:cs="Arial"/>
          <w:b/>
          <w:u w:val="single"/>
        </w:rPr>
      </w:pPr>
    </w:p>
    <w:p w14:paraId="5D776CA6" w14:textId="77777777" w:rsidR="00CF6D44" w:rsidRDefault="00CF6D44" w:rsidP="00CF6D44">
      <w:pPr>
        <w:ind w:left="3600"/>
        <w:rPr>
          <w:rFonts w:ascii="Arial" w:hAnsi="Arial" w:cs="Arial"/>
        </w:rPr>
      </w:pPr>
    </w:p>
    <w:p w14:paraId="498FF671" w14:textId="7099DFD2" w:rsidR="00CF6D44" w:rsidRDefault="00CF6D44" w:rsidP="00CF6D44">
      <w:pPr>
        <w:ind w:left="3600" w:hanging="3600"/>
        <w:rPr>
          <w:rFonts w:ascii="Arial" w:hAnsi="Arial" w:cs="Arial"/>
        </w:rPr>
      </w:pPr>
      <w:r w:rsidRPr="001B4044">
        <w:rPr>
          <w:rFonts w:ascii="Arial" w:hAnsi="Arial" w:cs="Arial"/>
          <w:b/>
          <w:u w:val="single"/>
        </w:rPr>
        <w:t>Mandated Training</w:t>
      </w:r>
      <w:r w:rsidR="006E3059">
        <w:rPr>
          <w:rFonts w:ascii="Arial" w:hAnsi="Arial" w:cs="Arial"/>
        </w:rPr>
        <w:t xml:space="preserve">                    </w:t>
      </w:r>
      <w:r w:rsidR="00D429D1">
        <w:rPr>
          <w:rFonts w:ascii="Arial" w:hAnsi="Arial" w:cs="Arial"/>
        </w:rPr>
        <w:t>No</w:t>
      </w:r>
    </w:p>
    <w:p w14:paraId="32EE3A99" w14:textId="77777777" w:rsidR="00CF6D44" w:rsidRDefault="00CF6D44" w:rsidP="00CF6D44">
      <w:pPr>
        <w:ind w:left="3600" w:hanging="3600"/>
        <w:rPr>
          <w:rFonts w:ascii="Arial" w:hAnsi="Arial" w:cs="Arial"/>
          <w:b/>
          <w:u w:val="single"/>
        </w:rPr>
      </w:pPr>
    </w:p>
    <w:p w14:paraId="784AC87C" w14:textId="08245543" w:rsidR="004A3EE0" w:rsidRDefault="00CF6D44" w:rsidP="00CF6D44">
      <w:pPr>
        <w:ind w:left="3600" w:hanging="3600"/>
        <w:rPr>
          <w:rFonts w:ascii="Arial" w:hAnsi="Arial" w:cs="Arial"/>
        </w:rPr>
      </w:pPr>
      <w:r>
        <w:rPr>
          <w:rFonts w:ascii="Arial" w:hAnsi="Arial" w:cs="Arial"/>
          <w:b/>
          <w:u w:val="single"/>
        </w:rPr>
        <w:t>Method of Presentation:</w:t>
      </w:r>
      <w:r w:rsidR="006E3059">
        <w:rPr>
          <w:rFonts w:ascii="Arial" w:hAnsi="Arial" w:cs="Arial"/>
        </w:rPr>
        <w:t xml:space="preserve">            </w:t>
      </w:r>
      <w:r w:rsidR="00693C59" w:rsidRPr="006579EA">
        <w:rPr>
          <w:rFonts w:ascii="Arial" w:hAnsi="Arial" w:cs="Arial"/>
          <w:bCs/>
        </w:rPr>
        <w:t>Instruction/Group Discussion</w:t>
      </w:r>
      <w:r w:rsidR="009D2AE4" w:rsidRPr="006579EA">
        <w:rPr>
          <w:rFonts w:ascii="Arial" w:hAnsi="Arial" w:cs="Arial"/>
          <w:bCs/>
        </w:rPr>
        <w:t>/</w:t>
      </w:r>
      <w:r w:rsidR="00484BBD">
        <w:rPr>
          <w:rFonts w:ascii="Arial" w:hAnsi="Arial" w:cs="Arial"/>
          <w:bCs/>
        </w:rPr>
        <w:t>PowerPoint</w:t>
      </w:r>
    </w:p>
    <w:p w14:paraId="67FA3322" w14:textId="77777777" w:rsidR="004A3EE0" w:rsidRDefault="004A3EE0" w:rsidP="00CF6D44">
      <w:pPr>
        <w:ind w:left="3600" w:hanging="3600"/>
        <w:rPr>
          <w:rFonts w:ascii="Arial" w:hAnsi="Arial" w:cs="Arial"/>
        </w:rPr>
      </w:pPr>
    </w:p>
    <w:p w14:paraId="04888363" w14:textId="30BBA046" w:rsidR="00CD1408" w:rsidRPr="00CD1408" w:rsidRDefault="005A0944" w:rsidP="006E3059">
      <w:pPr>
        <w:ind w:left="3510" w:hanging="3600"/>
        <w:rPr>
          <w:rFonts w:ascii="Arial" w:hAnsi="Arial" w:cs="Arial"/>
          <w:u w:val="single"/>
        </w:rPr>
      </w:pPr>
      <w:r>
        <w:rPr>
          <w:rFonts w:ascii="Arial" w:hAnsi="Arial" w:cs="Arial"/>
          <w:b/>
        </w:rPr>
        <w:t xml:space="preserve"> </w:t>
      </w:r>
      <w:r w:rsidR="00CD1408" w:rsidRPr="00CD1408">
        <w:rPr>
          <w:rFonts w:ascii="Arial" w:hAnsi="Arial" w:cs="Arial"/>
          <w:b/>
          <w:u w:val="single"/>
        </w:rPr>
        <w:t>STC Certification #</w:t>
      </w:r>
      <w:r w:rsidR="006E3059">
        <w:rPr>
          <w:rFonts w:ascii="Arial" w:hAnsi="Arial" w:cs="Arial"/>
          <w:b/>
        </w:rPr>
        <w:t xml:space="preserve">     </w:t>
      </w:r>
      <w:r>
        <w:rPr>
          <w:rFonts w:ascii="Arial" w:hAnsi="Arial" w:cs="Arial"/>
          <w:b/>
        </w:rPr>
        <w:t xml:space="preserve">                </w:t>
      </w:r>
      <w:r w:rsidR="00484BBD">
        <w:rPr>
          <w:rFonts w:ascii="Arial" w:hAnsi="Arial" w:cs="Arial"/>
          <w:color w:val="000000"/>
          <w:sz w:val="21"/>
          <w:szCs w:val="21"/>
        </w:rPr>
        <w:t>09374618</w:t>
      </w:r>
    </w:p>
    <w:p w14:paraId="04250CE3" w14:textId="77777777" w:rsidR="00D20166" w:rsidRDefault="00D20166" w:rsidP="00CF6D44">
      <w:pPr>
        <w:ind w:left="3600" w:hanging="3600"/>
        <w:rPr>
          <w:rFonts w:ascii="Arial" w:hAnsi="Arial" w:cs="Arial"/>
          <w:b/>
          <w:u w:val="single"/>
        </w:rPr>
      </w:pPr>
    </w:p>
    <w:p w14:paraId="1C6C227B" w14:textId="77777777" w:rsidR="00D20166" w:rsidRDefault="00D20166" w:rsidP="00D20166">
      <w:pPr>
        <w:ind w:left="3600" w:hanging="3600"/>
        <w:rPr>
          <w:rFonts w:ascii="Arial" w:hAnsi="Arial" w:cs="Arial"/>
        </w:rPr>
      </w:pPr>
      <w:r>
        <w:rPr>
          <w:rFonts w:ascii="Arial" w:hAnsi="Arial" w:cs="Arial"/>
        </w:rPr>
        <w:tab/>
      </w:r>
    </w:p>
    <w:p w14:paraId="139982FD" w14:textId="77777777" w:rsidR="00D867F2" w:rsidRDefault="005A0944" w:rsidP="005A0944">
      <w:pPr>
        <w:ind w:left="3510" w:hanging="3510"/>
        <w:rPr>
          <w:rFonts w:ascii="Arial" w:hAnsi="Arial" w:cs="Arial"/>
        </w:rPr>
      </w:pPr>
      <w:r>
        <w:rPr>
          <w:rFonts w:ascii="Arial" w:hAnsi="Arial" w:cs="Arial"/>
        </w:rPr>
        <w:t xml:space="preserve">                                                    </w:t>
      </w:r>
    </w:p>
    <w:p w14:paraId="651CA2E8" w14:textId="79009534" w:rsidR="007C78B0" w:rsidRPr="00D429D1" w:rsidRDefault="00CF6D44" w:rsidP="007C78B0">
      <w:pPr>
        <w:spacing w:line="360" w:lineRule="auto"/>
        <w:rPr>
          <w:rFonts w:ascii="Arial" w:hAnsi="Arial" w:cs="Arial"/>
        </w:rPr>
      </w:pPr>
      <w:r w:rsidRPr="00D429D1">
        <w:rPr>
          <w:rFonts w:ascii="Arial" w:hAnsi="Arial" w:cs="Arial"/>
        </w:rPr>
        <w:t>Upon completion of th</w:t>
      </w:r>
      <w:r w:rsidR="002603EA" w:rsidRPr="00D429D1">
        <w:rPr>
          <w:rFonts w:ascii="Arial" w:hAnsi="Arial" w:cs="Arial"/>
        </w:rPr>
        <w:t xml:space="preserve">e instruction, </w:t>
      </w:r>
      <w:r w:rsidR="007D79A0" w:rsidRPr="00D429D1">
        <w:rPr>
          <w:rFonts w:ascii="Arial" w:hAnsi="Arial" w:cs="Arial"/>
        </w:rPr>
        <w:t>staff</w:t>
      </w:r>
      <w:r w:rsidR="002603EA" w:rsidRPr="00D429D1">
        <w:rPr>
          <w:rFonts w:ascii="Arial" w:hAnsi="Arial" w:cs="Arial"/>
        </w:rPr>
        <w:t xml:space="preserve"> will have </w:t>
      </w:r>
      <w:r w:rsidR="00BE718F" w:rsidRPr="00D429D1">
        <w:rPr>
          <w:rFonts w:ascii="Arial" w:hAnsi="Arial" w:cs="Arial"/>
        </w:rPr>
        <w:t xml:space="preserve">an </w:t>
      </w:r>
      <w:r w:rsidR="002603EA" w:rsidRPr="00D429D1">
        <w:rPr>
          <w:rFonts w:ascii="Arial" w:hAnsi="Arial" w:cs="Arial"/>
        </w:rPr>
        <w:t>understanding regarding</w:t>
      </w:r>
      <w:r w:rsidRPr="00D429D1">
        <w:rPr>
          <w:rFonts w:ascii="Arial" w:hAnsi="Arial" w:cs="Arial"/>
        </w:rPr>
        <w:t>:</w:t>
      </w:r>
    </w:p>
    <w:p w14:paraId="16A284DC" w14:textId="77777777" w:rsidR="009B6947" w:rsidRPr="00D429D1" w:rsidRDefault="0014518C" w:rsidP="0014518C">
      <w:pPr>
        <w:pStyle w:val="ListParagraph"/>
        <w:numPr>
          <w:ilvl w:val="0"/>
          <w:numId w:val="25"/>
        </w:numPr>
        <w:rPr>
          <w:rFonts w:ascii="Arial" w:hAnsi="Arial" w:cs="Arial"/>
        </w:rPr>
      </w:pPr>
      <w:r w:rsidRPr="00D429D1">
        <w:rPr>
          <w:rFonts w:ascii="Arial" w:hAnsi="Arial" w:cs="Arial"/>
        </w:rPr>
        <w:t>Policy and Procedure Review</w:t>
      </w:r>
    </w:p>
    <w:p w14:paraId="73CFB8F2" w14:textId="5D3FF0AA" w:rsidR="0014518C" w:rsidRPr="00D429D1" w:rsidRDefault="00C14C98" w:rsidP="0014518C">
      <w:pPr>
        <w:pStyle w:val="ListParagraph"/>
        <w:numPr>
          <w:ilvl w:val="0"/>
          <w:numId w:val="26"/>
        </w:numPr>
        <w:rPr>
          <w:rFonts w:ascii="Arial" w:hAnsi="Arial" w:cs="Arial"/>
        </w:rPr>
      </w:pPr>
      <w:r w:rsidRPr="00D429D1">
        <w:rPr>
          <w:rFonts w:ascii="Arial" w:hAnsi="Arial" w:cs="Arial"/>
        </w:rPr>
        <w:t xml:space="preserve">Policy </w:t>
      </w:r>
      <w:r w:rsidR="00BE718F" w:rsidRPr="00D429D1">
        <w:rPr>
          <w:rFonts w:ascii="Arial" w:hAnsi="Arial" w:cs="Arial"/>
        </w:rPr>
        <w:t>514</w:t>
      </w:r>
      <w:r w:rsidRPr="00D429D1">
        <w:rPr>
          <w:rFonts w:ascii="Arial" w:hAnsi="Arial" w:cs="Arial"/>
        </w:rPr>
        <w:t xml:space="preserve"> -</w:t>
      </w:r>
      <w:r w:rsidR="006579EA" w:rsidRPr="00D429D1">
        <w:rPr>
          <w:rFonts w:ascii="Arial" w:hAnsi="Arial" w:cs="Arial"/>
        </w:rPr>
        <w:t xml:space="preserve"> Staff and Inmate Contact</w:t>
      </w:r>
    </w:p>
    <w:p w14:paraId="3D889881" w14:textId="2E67C010" w:rsidR="006579EA" w:rsidRPr="00D429D1" w:rsidRDefault="006579EA" w:rsidP="0014518C">
      <w:pPr>
        <w:pStyle w:val="ListParagraph"/>
        <w:numPr>
          <w:ilvl w:val="0"/>
          <w:numId w:val="26"/>
        </w:numPr>
        <w:rPr>
          <w:rFonts w:ascii="Arial" w:hAnsi="Arial" w:cs="Arial"/>
        </w:rPr>
      </w:pPr>
      <w:r w:rsidRPr="00D429D1">
        <w:rPr>
          <w:rFonts w:ascii="Arial" w:hAnsi="Arial" w:cs="Arial"/>
        </w:rPr>
        <w:t xml:space="preserve">Policy 606.8 </w:t>
      </w:r>
      <w:r w:rsidR="00C14C98" w:rsidRPr="00D429D1">
        <w:rPr>
          <w:rFonts w:ascii="Arial" w:hAnsi="Arial" w:cs="Arial"/>
        </w:rPr>
        <w:t>-</w:t>
      </w:r>
      <w:r w:rsidRPr="00D429D1">
        <w:rPr>
          <w:rFonts w:ascii="Arial" w:hAnsi="Arial" w:cs="Arial"/>
        </w:rPr>
        <w:t>Sexual Abuse and Sexual Harassment Between Staff and Inmates</w:t>
      </w:r>
    </w:p>
    <w:p w14:paraId="79986CEE" w14:textId="51EDE49A" w:rsidR="00C14C98" w:rsidRPr="00D429D1" w:rsidRDefault="00C14C98" w:rsidP="0014518C">
      <w:pPr>
        <w:pStyle w:val="ListParagraph"/>
        <w:numPr>
          <w:ilvl w:val="0"/>
          <w:numId w:val="26"/>
        </w:numPr>
        <w:rPr>
          <w:rFonts w:ascii="Arial" w:hAnsi="Arial" w:cs="Arial"/>
        </w:rPr>
      </w:pPr>
      <w:r w:rsidRPr="00D429D1">
        <w:rPr>
          <w:rFonts w:ascii="Arial" w:hAnsi="Arial" w:cs="Arial"/>
        </w:rPr>
        <w:t>Policy 606.2 Zero Tolerance</w:t>
      </w:r>
    </w:p>
    <w:p w14:paraId="02F711A1" w14:textId="77777777" w:rsidR="0014518C" w:rsidRPr="00D429D1" w:rsidRDefault="0014518C" w:rsidP="0014518C">
      <w:pPr>
        <w:rPr>
          <w:rFonts w:ascii="Arial" w:hAnsi="Arial" w:cs="Arial"/>
        </w:rPr>
      </w:pPr>
    </w:p>
    <w:p w14:paraId="5B6C0EC0" w14:textId="77777777" w:rsidR="0014518C" w:rsidRPr="00D429D1" w:rsidRDefault="0014518C" w:rsidP="0014518C">
      <w:pPr>
        <w:pStyle w:val="ListParagraph"/>
        <w:numPr>
          <w:ilvl w:val="0"/>
          <w:numId w:val="25"/>
        </w:numPr>
        <w:rPr>
          <w:rFonts w:ascii="Arial" w:hAnsi="Arial" w:cs="Arial"/>
        </w:rPr>
      </w:pPr>
      <w:r w:rsidRPr="00D429D1">
        <w:rPr>
          <w:rFonts w:ascii="Arial" w:hAnsi="Arial" w:cs="Arial"/>
        </w:rPr>
        <w:t>The Law and your role</w:t>
      </w:r>
    </w:p>
    <w:p w14:paraId="283CDCB2" w14:textId="77777777" w:rsidR="0014518C" w:rsidRPr="00D429D1" w:rsidRDefault="0014518C" w:rsidP="0014518C">
      <w:pPr>
        <w:pStyle w:val="ListParagraph"/>
        <w:numPr>
          <w:ilvl w:val="0"/>
          <w:numId w:val="27"/>
        </w:numPr>
        <w:rPr>
          <w:rFonts w:ascii="Arial" w:hAnsi="Arial" w:cs="Arial"/>
        </w:rPr>
      </w:pPr>
      <w:r w:rsidRPr="00D429D1">
        <w:rPr>
          <w:rFonts w:ascii="Arial" w:hAnsi="Arial" w:cs="Arial"/>
        </w:rPr>
        <w:t>Conflicting roles and the dangers</w:t>
      </w:r>
    </w:p>
    <w:p w14:paraId="41EB5608" w14:textId="77777777" w:rsidR="0014518C" w:rsidRPr="00D429D1" w:rsidRDefault="0014518C" w:rsidP="0014518C">
      <w:pPr>
        <w:pStyle w:val="ListParagraph"/>
        <w:numPr>
          <w:ilvl w:val="0"/>
          <w:numId w:val="27"/>
        </w:numPr>
        <w:rPr>
          <w:rFonts w:ascii="Arial" w:hAnsi="Arial" w:cs="Arial"/>
        </w:rPr>
      </w:pPr>
      <w:r w:rsidRPr="00D429D1">
        <w:rPr>
          <w:rFonts w:ascii="Arial" w:hAnsi="Arial" w:cs="Arial"/>
        </w:rPr>
        <w:t>Power and consent</w:t>
      </w:r>
    </w:p>
    <w:p w14:paraId="7C5041AD" w14:textId="77777777" w:rsidR="0014518C" w:rsidRPr="00D429D1" w:rsidRDefault="0014518C" w:rsidP="0014518C">
      <w:pPr>
        <w:pStyle w:val="ListParagraph"/>
        <w:numPr>
          <w:ilvl w:val="0"/>
          <w:numId w:val="27"/>
        </w:numPr>
        <w:rPr>
          <w:rFonts w:ascii="Arial" w:hAnsi="Arial" w:cs="Arial"/>
        </w:rPr>
      </w:pPr>
      <w:r w:rsidRPr="00D429D1">
        <w:rPr>
          <w:rFonts w:ascii="Arial" w:hAnsi="Arial" w:cs="Arial"/>
        </w:rPr>
        <w:t>Impact of sexual misconduct</w:t>
      </w:r>
    </w:p>
    <w:p w14:paraId="2DF482B5" w14:textId="77777777" w:rsidR="0014518C" w:rsidRPr="00D429D1" w:rsidRDefault="0014518C" w:rsidP="0014518C">
      <w:pPr>
        <w:rPr>
          <w:rFonts w:ascii="Arial" w:hAnsi="Arial" w:cs="Arial"/>
        </w:rPr>
      </w:pPr>
    </w:p>
    <w:p w14:paraId="12DC53B9" w14:textId="77777777" w:rsidR="005A0944" w:rsidRPr="00D429D1" w:rsidRDefault="005A0944" w:rsidP="005A0944">
      <w:pPr>
        <w:pStyle w:val="ListParagraph"/>
        <w:numPr>
          <w:ilvl w:val="0"/>
          <w:numId w:val="25"/>
        </w:numPr>
        <w:rPr>
          <w:rFonts w:ascii="Arial" w:hAnsi="Arial" w:cs="Arial"/>
        </w:rPr>
      </w:pPr>
      <w:r w:rsidRPr="00D429D1">
        <w:rPr>
          <w:rFonts w:ascii="Arial" w:hAnsi="Arial" w:cs="Arial"/>
        </w:rPr>
        <w:t>Prevention and detection</w:t>
      </w:r>
    </w:p>
    <w:p w14:paraId="1BF210AB" w14:textId="77777777" w:rsidR="005A0944" w:rsidRPr="00D429D1" w:rsidRDefault="005A0944" w:rsidP="005A0944">
      <w:pPr>
        <w:rPr>
          <w:rFonts w:ascii="Arial" w:hAnsi="Arial" w:cs="Arial"/>
        </w:rPr>
      </w:pPr>
    </w:p>
    <w:p w14:paraId="30763432" w14:textId="4B886214" w:rsidR="005A0944" w:rsidRPr="00D429D1" w:rsidRDefault="00046B8F" w:rsidP="005A0944">
      <w:pPr>
        <w:pStyle w:val="ListParagraph"/>
        <w:numPr>
          <w:ilvl w:val="0"/>
          <w:numId w:val="25"/>
        </w:numPr>
        <w:rPr>
          <w:rFonts w:ascii="Arial" w:hAnsi="Arial" w:cs="Arial"/>
        </w:rPr>
      </w:pPr>
      <w:r w:rsidRPr="00D429D1">
        <w:rPr>
          <w:rFonts w:ascii="Arial" w:hAnsi="Arial" w:cs="Arial"/>
        </w:rPr>
        <w:t>Reporting Practices</w:t>
      </w:r>
    </w:p>
    <w:p w14:paraId="41BD299C" w14:textId="724ACD28" w:rsidR="005A0944" w:rsidRPr="00D429D1" w:rsidRDefault="00046B8F" w:rsidP="005A0944">
      <w:pPr>
        <w:pStyle w:val="ListParagraph"/>
        <w:numPr>
          <w:ilvl w:val="0"/>
          <w:numId w:val="33"/>
        </w:numPr>
        <w:rPr>
          <w:rFonts w:ascii="Arial" w:hAnsi="Arial" w:cs="Arial"/>
        </w:rPr>
      </w:pPr>
      <w:r w:rsidRPr="00D429D1">
        <w:rPr>
          <w:rFonts w:ascii="Arial" w:hAnsi="Arial" w:cs="Arial"/>
        </w:rPr>
        <w:t>Green slips/blue slips</w:t>
      </w:r>
    </w:p>
    <w:p w14:paraId="10F213CA" w14:textId="7C039518" w:rsidR="005A0944" w:rsidRPr="00D429D1" w:rsidRDefault="00046B8F" w:rsidP="005A0944">
      <w:pPr>
        <w:pStyle w:val="ListParagraph"/>
        <w:numPr>
          <w:ilvl w:val="0"/>
          <w:numId w:val="33"/>
        </w:numPr>
        <w:rPr>
          <w:rFonts w:ascii="Arial" w:hAnsi="Arial" w:cs="Arial"/>
        </w:rPr>
      </w:pPr>
      <w:r w:rsidRPr="00D429D1">
        <w:rPr>
          <w:rFonts w:ascii="Arial" w:hAnsi="Arial" w:cs="Arial"/>
        </w:rPr>
        <w:t>tablet</w:t>
      </w:r>
    </w:p>
    <w:p w14:paraId="0CFE4835" w14:textId="60403124" w:rsidR="00C14C98" w:rsidRPr="00D429D1" w:rsidRDefault="00046B8F" w:rsidP="005A0944">
      <w:pPr>
        <w:pStyle w:val="ListParagraph"/>
        <w:numPr>
          <w:ilvl w:val="0"/>
          <w:numId w:val="33"/>
        </w:numPr>
        <w:rPr>
          <w:rFonts w:ascii="Arial" w:hAnsi="Arial" w:cs="Arial"/>
        </w:rPr>
      </w:pPr>
      <w:r w:rsidRPr="00D429D1">
        <w:rPr>
          <w:rFonts w:ascii="Arial" w:hAnsi="Arial" w:cs="Arial"/>
        </w:rPr>
        <w:t>3</w:t>
      </w:r>
      <w:r w:rsidRPr="00D429D1">
        <w:rPr>
          <w:rFonts w:ascii="Arial" w:hAnsi="Arial" w:cs="Arial"/>
          <w:vertAlign w:val="superscript"/>
        </w:rPr>
        <w:t>rd</w:t>
      </w:r>
      <w:r w:rsidRPr="00D429D1">
        <w:rPr>
          <w:rFonts w:ascii="Arial" w:hAnsi="Arial" w:cs="Arial"/>
        </w:rPr>
        <w:t xml:space="preserve"> party and monarch services</w:t>
      </w:r>
    </w:p>
    <w:p w14:paraId="0EE03C81" w14:textId="77777777" w:rsidR="005A0944" w:rsidRPr="00D429D1" w:rsidRDefault="005A0944" w:rsidP="005A0944">
      <w:pPr>
        <w:rPr>
          <w:rFonts w:ascii="Arial" w:hAnsi="Arial" w:cs="Arial"/>
        </w:rPr>
      </w:pPr>
    </w:p>
    <w:p w14:paraId="4B7DDA1C" w14:textId="27FCBDC3" w:rsidR="005A0944" w:rsidRPr="00D429D1" w:rsidRDefault="00484BBD" w:rsidP="005A0944">
      <w:pPr>
        <w:pStyle w:val="ListParagraph"/>
        <w:numPr>
          <w:ilvl w:val="0"/>
          <w:numId w:val="25"/>
        </w:numPr>
        <w:rPr>
          <w:rFonts w:ascii="Arial" w:hAnsi="Arial" w:cs="Arial"/>
        </w:rPr>
      </w:pPr>
      <w:r w:rsidRPr="00D429D1">
        <w:rPr>
          <w:rFonts w:ascii="Arial" w:hAnsi="Arial" w:cs="Arial"/>
        </w:rPr>
        <w:t>Facility Culture</w:t>
      </w:r>
    </w:p>
    <w:p w14:paraId="26089C10" w14:textId="5123340D" w:rsidR="00484BBD" w:rsidRPr="00D429D1" w:rsidRDefault="00484BBD" w:rsidP="00484BBD">
      <w:pPr>
        <w:pStyle w:val="ListParagraph"/>
        <w:numPr>
          <w:ilvl w:val="1"/>
          <w:numId w:val="25"/>
        </w:numPr>
        <w:rPr>
          <w:rFonts w:ascii="Arial" w:hAnsi="Arial" w:cs="Arial"/>
        </w:rPr>
      </w:pPr>
      <w:r w:rsidRPr="00D429D1">
        <w:rPr>
          <w:rFonts w:ascii="Arial" w:hAnsi="Arial" w:cs="Arial"/>
        </w:rPr>
        <w:t>Impact of facility culture on staff and inmates</w:t>
      </w:r>
    </w:p>
    <w:p w14:paraId="4E90B881" w14:textId="21D4EFCE" w:rsidR="00484BBD" w:rsidRPr="00D429D1" w:rsidRDefault="00484BBD" w:rsidP="00484BBD">
      <w:pPr>
        <w:pStyle w:val="ListParagraph"/>
        <w:numPr>
          <w:ilvl w:val="1"/>
          <w:numId w:val="25"/>
        </w:numPr>
        <w:rPr>
          <w:rFonts w:ascii="Arial" w:hAnsi="Arial" w:cs="Arial"/>
        </w:rPr>
      </w:pPr>
      <w:r w:rsidRPr="00D429D1">
        <w:rPr>
          <w:rFonts w:ascii="Arial" w:hAnsi="Arial" w:cs="Arial"/>
        </w:rPr>
        <w:t>Impacts of a sexualized work environment</w:t>
      </w:r>
    </w:p>
    <w:p w14:paraId="3F5A8F6D" w14:textId="77777777" w:rsidR="004E32C7" w:rsidRPr="00D429D1" w:rsidRDefault="004E32C7" w:rsidP="004E32C7">
      <w:pPr>
        <w:rPr>
          <w:rFonts w:ascii="Arial" w:hAnsi="Arial" w:cs="Arial"/>
        </w:rPr>
      </w:pPr>
    </w:p>
    <w:p w14:paraId="4286D5A6" w14:textId="0804617B" w:rsidR="00C47554" w:rsidRPr="00D429D1" w:rsidRDefault="005A0944" w:rsidP="004E32C7">
      <w:pPr>
        <w:pStyle w:val="ListParagraph"/>
        <w:numPr>
          <w:ilvl w:val="0"/>
          <w:numId w:val="25"/>
        </w:numPr>
        <w:rPr>
          <w:rFonts w:ascii="Arial" w:hAnsi="Arial" w:cs="Arial"/>
        </w:rPr>
      </w:pPr>
      <w:r w:rsidRPr="00D429D1">
        <w:rPr>
          <w:rFonts w:ascii="Arial" w:hAnsi="Arial" w:cs="Arial"/>
        </w:rPr>
        <w:t>Questions</w:t>
      </w:r>
      <w:r w:rsidR="00F87E7D" w:rsidRPr="00D429D1">
        <w:rPr>
          <w:rFonts w:ascii="Arial" w:hAnsi="Arial" w:cs="Arial"/>
        </w:rPr>
        <w:t xml:space="preserve">  </w:t>
      </w:r>
    </w:p>
    <w:sectPr w:rsidR="00C47554" w:rsidRPr="00D429D1" w:rsidSect="003155D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E5A1" w14:textId="77777777" w:rsidR="003155D7" w:rsidRDefault="003155D7" w:rsidP="00C048F6">
      <w:r>
        <w:separator/>
      </w:r>
    </w:p>
  </w:endnote>
  <w:endnote w:type="continuationSeparator" w:id="0">
    <w:p w14:paraId="3E5F7D31" w14:textId="77777777" w:rsidR="003155D7" w:rsidRDefault="003155D7" w:rsidP="00C0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6506" w14:textId="68C8DCC1" w:rsidR="005A0944" w:rsidRPr="0014701D" w:rsidRDefault="005A0944" w:rsidP="00DC1C3B">
    <w:pPr>
      <w:pStyle w:val="Footer"/>
      <w:rPr>
        <w:rFonts w:ascii="Arial" w:hAnsi="Arial" w:cs="Arial"/>
      </w:rPr>
    </w:pPr>
    <w:r>
      <w:rPr>
        <w:rFonts w:ascii="Arial" w:hAnsi="Arial" w:cs="Arial"/>
      </w:rPr>
      <w:tab/>
    </w:r>
    <w:r>
      <w:rPr>
        <w:rFonts w:ascii="Arial" w:hAnsi="Arial" w:cs="Arial"/>
      </w:rPr>
      <w:tab/>
    </w:r>
  </w:p>
  <w:p w14:paraId="2D198D7E" w14:textId="77777777" w:rsidR="005A0944" w:rsidRDefault="005A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BB" w14:textId="77777777" w:rsidR="003155D7" w:rsidRDefault="003155D7" w:rsidP="00C048F6">
      <w:r>
        <w:separator/>
      </w:r>
    </w:p>
  </w:footnote>
  <w:footnote w:type="continuationSeparator" w:id="0">
    <w:p w14:paraId="6DC82BCE" w14:textId="77777777" w:rsidR="003155D7" w:rsidRDefault="003155D7" w:rsidP="00C0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3E8B" w14:textId="77777777" w:rsidR="005A0944" w:rsidRPr="008269B6" w:rsidRDefault="005A0944" w:rsidP="00DC1C3B">
    <w:pPr>
      <w:jc w:val="center"/>
      <w:rPr>
        <w:rFonts w:ascii="Arial" w:hAnsi="Arial" w:cs="Arial"/>
        <w:b/>
        <w:sz w:val="36"/>
        <w:szCs w:val="36"/>
      </w:rPr>
    </w:pPr>
    <w:smartTag w:uri="urn:schemas-microsoft-com:office:smarttags" w:element="place">
      <w:smartTag w:uri="urn:schemas-microsoft-com:office:smarttags" w:element="PlaceName">
        <w:r>
          <w:rPr>
            <w:rFonts w:ascii="Arial" w:hAnsi="Arial" w:cs="Arial"/>
            <w:b/>
            <w:sz w:val="36"/>
            <w:szCs w:val="36"/>
          </w:rPr>
          <w:t>S</w:t>
        </w:r>
        <w:r w:rsidRPr="008269B6">
          <w:rPr>
            <w:rFonts w:ascii="Arial" w:hAnsi="Arial" w:cs="Arial"/>
            <w:b/>
            <w:sz w:val="36"/>
            <w:szCs w:val="36"/>
          </w:rPr>
          <w:t>anta Cruz</w:t>
        </w:r>
      </w:smartTag>
      <w:r w:rsidRPr="008269B6">
        <w:rPr>
          <w:rFonts w:ascii="Arial" w:hAnsi="Arial" w:cs="Arial"/>
          <w:b/>
          <w:sz w:val="36"/>
          <w:szCs w:val="36"/>
        </w:rPr>
        <w:t xml:space="preserve"> </w:t>
      </w:r>
      <w:smartTag w:uri="urn:schemas-microsoft-com:office:smarttags" w:element="PlaceType">
        <w:r w:rsidRPr="008269B6">
          <w:rPr>
            <w:rFonts w:ascii="Arial" w:hAnsi="Arial" w:cs="Arial"/>
            <w:b/>
            <w:sz w:val="36"/>
            <w:szCs w:val="36"/>
          </w:rPr>
          <w:t>County</w:t>
        </w:r>
      </w:smartTag>
    </w:smartTag>
    <w:r w:rsidRPr="008269B6">
      <w:rPr>
        <w:rFonts w:ascii="Arial" w:hAnsi="Arial" w:cs="Arial"/>
        <w:b/>
        <w:sz w:val="36"/>
        <w:szCs w:val="36"/>
      </w:rPr>
      <w:t xml:space="preserve"> Sheriff’s Office</w:t>
    </w:r>
  </w:p>
  <w:p w14:paraId="6D293754" w14:textId="7F632E77" w:rsidR="005A0944" w:rsidRPr="007D79A0" w:rsidRDefault="00046B8F" w:rsidP="00DC1C3B">
    <w:pPr>
      <w:jc w:val="center"/>
      <w:rPr>
        <w:rFonts w:ascii="Arial" w:hAnsi="Arial" w:cs="Arial"/>
        <w:b/>
        <w:sz w:val="32"/>
        <w:szCs w:val="32"/>
      </w:rPr>
    </w:pPr>
    <w:r>
      <w:rPr>
        <w:rFonts w:ascii="Arial" w:hAnsi="Arial" w:cs="Arial"/>
        <w:b/>
        <w:sz w:val="32"/>
        <w:szCs w:val="32"/>
      </w:rPr>
      <w:t>PREA- Prison Rape Elimination Act</w:t>
    </w:r>
  </w:p>
  <w:p w14:paraId="613C93BD" w14:textId="77777777" w:rsidR="005A0944" w:rsidRPr="005C152E" w:rsidRDefault="005A0944" w:rsidP="00DC1C3B">
    <w:pPr>
      <w:jc w:val="center"/>
      <w:rPr>
        <w:rFonts w:ascii="Arial" w:hAnsi="Arial" w:cs="Arial"/>
        <w:b/>
        <w:sz w:val="28"/>
        <w:szCs w:val="28"/>
      </w:rPr>
    </w:pPr>
    <w:r w:rsidRPr="003119F6">
      <w:rPr>
        <w:rFonts w:ascii="Arial" w:hAnsi="Arial" w:cs="Arial"/>
        <w:b/>
        <w:sz w:val="28"/>
        <w:szCs w:val="28"/>
      </w:rPr>
      <w:t>Expanded Course Outline</w:t>
    </w:r>
  </w:p>
  <w:p w14:paraId="6BFCAE2C" w14:textId="09B00F83" w:rsidR="005A0944" w:rsidRDefault="00046B8F" w:rsidP="00344DA7">
    <w:pPr>
      <w:pBdr>
        <w:bottom w:val="single" w:sz="12" w:space="1" w:color="auto"/>
      </w:pBdr>
      <w:jc w:val="center"/>
      <w:rPr>
        <w:rFonts w:ascii="Arial" w:hAnsi="Arial" w:cs="Arial"/>
        <w:b/>
      </w:rPr>
    </w:pPr>
    <w:r>
      <w:rPr>
        <w:rFonts w:ascii="Arial" w:hAnsi="Arial" w:cs="Arial"/>
        <w:b/>
      </w:rPr>
      <w:t xml:space="preserve">2 </w:t>
    </w:r>
    <w:r w:rsidR="005A0944">
      <w:rPr>
        <w:rFonts w:ascii="Arial" w:hAnsi="Arial" w:cs="Arial"/>
        <w:b/>
      </w:rPr>
      <w:t>Hour</w:t>
    </w:r>
    <w:r>
      <w:rPr>
        <w:rFonts w:ascii="Arial" w:hAnsi="Arial" w:cs="Arial"/>
        <w:b/>
      </w:rPr>
      <w:t>s</w:t>
    </w:r>
  </w:p>
  <w:p w14:paraId="57B2B921" w14:textId="77777777" w:rsidR="005A0944" w:rsidRDefault="005A0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E9E"/>
    <w:multiLevelType w:val="hybridMultilevel"/>
    <w:tmpl w:val="C8A61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B1BB3"/>
    <w:multiLevelType w:val="hybridMultilevel"/>
    <w:tmpl w:val="55225BD8"/>
    <w:lvl w:ilvl="0" w:tplc="E0EEA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F038D"/>
    <w:multiLevelType w:val="hybridMultilevel"/>
    <w:tmpl w:val="99FE4160"/>
    <w:lvl w:ilvl="0" w:tplc="9A427E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F5D15"/>
    <w:multiLevelType w:val="hybridMultilevel"/>
    <w:tmpl w:val="57801C9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924FB"/>
    <w:multiLevelType w:val="hybridMultilevel"/>
    <w:tmpl w:val="7510808E"/>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5" w15:restartNumberingAfterBreak="0">
    <w:nsid w:val="16376847"/>
    <w:multiLevelType w:val="hybridMultilevel"/>
    <w:tmpl w:val="4FEECBF8"/>
    <w:lvl w:ilvl="0" w:tplc="BD2E4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26320"/>
    <w:multiLevelType w:val="hybridMultilevel"/>
    <w:tmpl w:val="228817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E6405C"/>
    <w:multiLevelType w:val="hybridMultilevel"/>
    <w:tmpl w:val="904AE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4465E"/>
    <w:multiLevelType w:val="hybridMultilevel"/>
    <w:tmpl w:val="E94A6AF2"/>
    <w:lvl w:ilvl="0" w:tplc="04090001">
      <w:start w:val="1"/>
      <w:numFmt w:val="bullet"/>
      <w:lvlText w:val=""/>
      <w:lvlJc w:val="left"/>
      <w:pPr>
        <w:ind w:left="162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D03360"/>
    <w:multiLevelType w:val="hybridMultilevel"/>
    <w:tmpl w:val="91CA83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F129C"/>
    <w:multiLevelType w:val="hybridMultilevel"/>
    <w:tmpl w:val="59A220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D6624"/>
    <w:multiLevelType w:val="multilevel"/>
    <w:tmpl w:val="C902F2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D4D93"/>
    <w:multiLevelType w:val="hybridMultilevel"/>
    <w:tmpl w:val="81DAF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0120A"/>
    <w:multiLevelType w:val="hybridMultilevel"/>
    <w:tmpl w:val="790E7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7C10B0"/>
    <w:multiLevelType w:val="hybridMultilevel"/>
    <w:tmpl w:val="D4F41774"/>
    <w:lvl w:ilvl="0" w:tplc="D12897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9278A2"/>
    <w:multiLevelType w:val="hybridMultilevel"/>
    <w:tmpl w:val="676C3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B2F0F"/>
    <w:multiLevelType w:val="hybridMultilevel"/>
    <w:tmpl w:val="BC50D70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1E3C5E"/>
    <w:multiLevelType w:val="hybridMultilevel"/>
    <w:tmpl w:val="39967D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9542F"/>
    <w:multiLevelType w:val="hybridMultilevel"/>
    <w:tmpl w:val="8CD2D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4452BD"/>
    <w:multiLevelType w:val="multilevel"/>
    <w:tmpl w:val="A9EC2E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9B3404A"/>
    <w:multiLevelType w:val="hybridMultilevel"/>
    <w:tmpl w:val="48D0B7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22F08"/>
    <w:multiLevelType w:val="hybridMultilevel"/>
    <w:tmpl w:val="EEA604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16A97"/>
    <w:multiLevelType w:val="hybridMultilevel"/>
    <w:tmpl w:val="DCD430BC"/>
    <w:lvl w:ilvl="0" w:tplc="2124CB02">
      <w:start w:val="1"/>
      <w:numFmt w:val="upperRoman"/>
      <w:lvlText w:val="%1."/>
      <w:lvlJc w:val="righ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2572F"/>
    <w:multiLevelType w:val="hybridMultilevel"/>
    <w:tmpl w:val="2DB26CC4"/>
    <w:lvl w:ilvl="0" w:tplc="0409000F">
      <w:start w:val="1"/>
      <w:numFmt w:val="decimal"/>
      <w:lvlText w:val="%1."/>
      <w:lvlJc w:val="left"/>
      <w:pPr>
        <w:ind w:left="1080" w:hanging="360"/>
      </w:pPr>
      <w:rPr>
        <w:rFonts w:hint="default"/>
      </w:rPr>
    </w:lvl>
    <w:lvl w:ilvl="1" w:tplc="39087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CB2B3E"/>
    <w:multiLevelType w:val="multilevel"/>
    <w:tmpl w:val="54B6390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7851B6"/>
    <w:multiLevelType w:val="hybridMultilevel"/>
    <w:tmpl w:val="E06C3196"/>
    <w:lvl w:ilvl="0" w:tplc="BF30208C">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BB79CD"/>
    <w:multiLevelType w:val="hybridMultilevel"/>
    <w:tmpl w:val="03342F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9A517E"/>
    <w:multiLevelType w:val="hybridMultilevel"/>
    <w:tmpl w:val="C1546994"/>
    <w:lvl w:ilvl="0" w:tplc="6EB6A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FA2642"/>
    <w:multiLevelType w:val="hybridMultilevel"/>
    <w:tmpl w:val="BCF6C7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C068B"/>
    <w:multiLevelType w:val="hybridMultilevel"/>
    <w:tmpl w:val="C0725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B544F9A">
      <w:start w:val="1"/>
      <w:numFmt w:val="decimal"/>
      <w:lvlText w:val="%3."/>
      <w:lvlJc w:val="left"/>
      <w:pPr>
        <w:ind w:left="2340" w:hanging="36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46694"/>
    <w:multiLevelType w:val="hybridMultilevel"/>
    <w:tmpl w:val="87D6A5BC"/>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FC1D10"/>
    <w:multiLevelType w:val="hybridMultilevel"/>
    <w:tmpl w:val="03D09286"/>
    <w:lvl w:ilvl="0" w:tplc="444800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70210B8"/>
    <w:multiLevelType w:val="hybridMultilevel"/>
    <w:tmpl w:val="49C0D7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212481"/>
    <w:multiLevelType w:val="hybridMultilevel"/>
    <w:tmpl w:val="30524882"/>
    <w:lvl w:ilvl="0" w:tplc="0B90F39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B64BC6"/>
    <w:multiLevelType w:val="hybridMultilevel"/>
    <w:tmpl w:val="BCF232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912A41"/>
    <w:multiLevelType w:val="hybridMultilevel"/>
    <w:tmpl w:val="2A6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07DA3"/>
    <w:multiLevelType w:val="hybridMultilevel"/>
    <w:tmpl w:val="39BC5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B33DC8"/>
    <w:multiLevelType w:val="hybridMultilevel"/>
    <w:tmpl w:val="BEAED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1D612B"/>
    <w:multiLevelType w:val="hybridMultilevel"/>
    <w:tmpl w:val="BB982F64"/>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5A252E"/>
    <w:multiLevelType w:val="multilevel"/>
    <w:tmpl w:val="C07259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ascii="Arial" w:eastAsia="Times New Roman"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3566276">
    <w:abstractNumId w:val="12"/>
  </w:num>
  <w:num w:numId="2" w16cid:durableId="1975286851">
    <w:abstractNumId w:val="29"/>
  </w:num>
  <w:num w:numId="3" w16cid:durableId="1519352715">
    <w:abstractNumId w:val="34"/>
  </w:num>
  <w:num w:numId="4" w16cid:durableId="1824927143">
    <w:abstractNumId w:val="38"/>
  </w:num>
  <w:num w:numId="5" w16cid:durableId="1700662080">
    <w:abstractNumId w:val="9"/>
  </w:num>
  <w:num w:numId="6" w16cid:durableId="2017995703">
    <w:abstractNumId w:val="23"/>
  </w:num>
  <w:num w:numId="7" w16cid:durableId="842816029">
    <w:abstractNumId w:val="19"/>
  </w:num>
  <w:num w:numId="8" w16cid:durableId="1980066320">
    <w:abstractNumId w:val="11"/>
  </w:num>
  <w:num w:numId="9" w16cid:durableId="83187900">
    <w:abstractNumId w:val="32"/>
  </w:num>
  <w:num w:numId="10" w16cid:durableId="823158423">
    <w:abstractNumId w:val="14"/>
  </w:num>
  <w:num w:numId="11" w16cid:durableId="1409812358">
    <w:abstractNumId w:val="2"/>
  </w:num>
  <w:num w:numId="12" w16cid:durableId="781539277">
    <w:abstractNumId w:val="31"/>
  </w:num>
  <w:num w:numId="13" w16cid:durableId="1513834088">
    <w:abstractNumId w:val="24"/>
  </w:num>
  <w:num w:numId="14" w16cid:durableId="1253006395">
    <w:abstractNumId w:val="35"/>
  </w:num>
  <w:num w:numId="15" w16cid:durableId="837887121">
    <w:abstractNumId w:val="39"/>
  </w:num>
  <w:num w:numId="16" w16cid:durableId="1504590578">
    <w:abstractNumId w:val="33"/>
  </w:num>
  <w:num w:numId="17" w16cid:durableId="1774980341">
    <w:abstractNumId w:val="1"/>
  </w:num>
  <w:num w:numId="18" w16cid:durableId="1263995809">
    <w:abstractNumId w:val="8"/>
  </w:num>
  <w:num w:numId="19" w16cid:durableId="633410908">
    <w:abstractNumId w:val="30"/>
  </w:num>
  <w:num w:numId="20" w16cid:durableId="438063451">
    <w:abstractNumId w:val="16"/>
  </w:num>
  <w:num w:numId="21" w16cid:durableId="1706252546">
    <w:abstractNumId w:val="3"/>
  </w:num>
  <w:num w:numId="22" w16cid:durableId="1299073633">
    <w:abstractNumId w:val="18"/>
  </w:num>
  <w:num w:numId="23" w16cid:durableId="1573736555">
    <w:abstractNumId w:val="26"/>
  </w:num>
  <w:num w:numId="24" w16cid:durableId="778330805">
    <w:abstractNumId w:val="4"/>
  </w:num>
  <w:num w:numId="25" w16cid:durableId="1381442279">
    <w:abstractNumId w:val="22"/>
  </w:num>
  <w:num w:numId="26" w16cid:durableId="1387602933">
    <w:abstractNumId w:val="25"/>
  </w:num>
  <w:num w:numId="27" w16cid:durableId="829104833">
    <w:abstractNumId w:val="7"/>
  </w:num>
  <w:num w:numId="28" w16cid:durableId="827131393">
    <w:abstractNumId w:val="17"/>
  </w:num>
  <w:num w:numId="29" w16cid:durableId="1824159856">
    <w:abstractNumId w:val="6"/>
  </w:num>
  <w:num w:numId="30" w16cid:durableId="1396396457">
    <w:abstractNumId w:val="15"/>
  </w:num>
  <w:num w:numId="31" w16cid:durableId="205021685">
    <w:abstractNumId w:val="13"/>
  </w:num>
  <w:num w:numId="32" w16cid:durableId="1066297916">
    <w:abstractNumId w:val="20"/>
  </w:num>
  <w:num w:numId="33" w16cid:durableId="1940944705">
    <w:abstractNumId w:val="0"/>
  </w:num>
  <w:num w:numId="34" w16cid:durableId="1710643385">
    <w:abstractNumId w:val="10"/>
  </w:num>
  <w:num w:numId="35" w16cid:durableId="1185755370">
    <w:abstractNumId w:val="37"/>
  </w:num>
  <w:num w:numId="36" w16cid:durableId="1344821122">
    <w:abstractNumId w:val="21"/>
  </w:num>
  <w:num w:numId="37" w16cid:durableId="1777171831">
    <w:abstractNumId w:val="36"/>
  </w:num>
  <w:num w:numId="38" w16cid:durableId="1157840940">
    <w:abstractNumId w:val="28"/>
  </w:num>
  <w:num w:numId="39" w16cid:durableId="1468931370">
    <w:abstractNumId w:val="5"/>
  </w:num>
  <w:num w:numId="40" w16cid:durableId="8793171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44"/>
    <w:rsid w:val="00002AB1"/>
    <w:rsid w:val="00011356"/>
    <w:rsid w:val="00046B8F"/>
    <w:rsid w:val="0009326C"/>
    <w:rsid w:val="0009563E"/>
    <w:rsid w:val="00095D73"/>
    <w:rsid w:val="000E74A0"/>
    <w:rsid w:val="000F236C"/>
    <w:rsid w:val="001100A7"/>
    <w:rsid w:val="0014518C"/>
    <w:rsid w:val="00147AE6"/>
    <w:rsid w:val="00162BF2"/>
    <w:rsid w:val="0017792D"/>
    <w:rsid w:val="00191432"/>
    <w:rsid w:val="00195F04"/>
    <w:rsid w:val="001B48DC"/>
    <w:rsid w:val="001C2431"/>
    <w:rsid w:val="001D2352"/>
    <w:rsid w:val="001E1507"/>
    <w:rsid w:val="00223E64"/>
    <w:rsid w:val="00230E82"/>
    <w:rsid w:val="002603EA"/>
    <w:rsid w:val="00267E2D"/>
    <w:rsid w:val="002B3BB0"/>
    <w:rsid w:val="002C0D41"/>
    <w:rsid w:val="002D091A"/>
    <w:rsid w:val="002D65E2"/>
    <w:rsid w:val="003155D7"/>
    <w:rsid w:val="00344DA7"/>
    <w:rsid w:val="003B7860"/>
    <w:rsid w:val="00405737"/>
    <w:rsid w:val="00437A83"/>
    <w:rsid w:val="00484BBD"/>
    <w:rsid w:val="00496CEE"/>
    <w:rsid w:val="004A3EE0"/>
    <w:rsid w:val="004A67B3"/>
    <w:rsid w:val="004A7FBD"/>
    <w:rsid w:val="004E32C7"/>
    <w:rsid w:val="004F31E3"/>
    <w:rsid w:val="005338F1"/>
    <w:rsid w:val="00567E04"/>
    <w:rsid w:val="005A0944"/>
    <w:rsid w:val="005A12D5"/>
    <w:rsid w:val="006132A0"/>
    <w:rsid w:val="00643B19"/>
    <w:rsid w:val="00645FD6"/>
    <w:rsid w:val="006579EA"/>
    <w:rsid w:val="0067034D"/>
    <w:rsid w:val="00680245"/>
    <w:rsid w:val="00693C59"/>
    <w:rsid w:val="006A03B6"/>
    <w:rsid w:val="006E3059"/>
    <w:rsid w:val="007608F5"/>
    <w:rsid w:val="007A0E8C"/>
    <w:rsid w:val="007C78B0"/>
    <w:rsid w:val="007D453C"/>
    <w:rsid w:val="007D79A0"/>
    <w:rsid w:val="00864B7A"/>
    <w:rsid w:val="008824D7"/>
    <w:rsid w:val="008831ED"/>
    <w:rsid w:val="0089616D"/>
    <w:rsid w:val="008B6D21"/>
    <w:rsid w:val="008C289E"/>
    <w:rsid w:val="009A3833"/>
    <w:rsid w:val="009B6947"/>
    <w:rsid w:val="009D2AE4"/>
    <w:rsid w:val="009E2C43"/>
    <w:rsid w:val="009F29BC"/>
    <w:rsid w:val="00A87ECE"/>
    <w:rsid w:val="00A90CCB"/>
    <w:rsid w:val="00AA75B4"/>
    <w:rsid w:val="00AE70CC"/>
    <w:rsid w:val="00B76E2D"/>
    <w:rsid w:val="00B86BB6"/>
    <w:rsid w:val="00BA2349"/>
    <w:rsid w:val="00BB10ED"/>
    <w:rsid w:val="00BE718F"/>
    <w:rsid w:val="00BF0289"/>
    <w:rsid w:val="00C048F6"/>
    <w:rsid w:val="00C14C98"/>
    <w:rsid w:val="00C47554"/>
    <w:rsid w:val="00C972A5"/>
    <w:rsid w:val="00CD1408"/>
    <w:rsid w:val="00CD404F"/>
    <w:rsid w:val="00CF6D44"/>
    <w:rsid w:val="00D20166"/>
    <w:rsid w:val="00D429D1"/>
    <w:rsid w:val="00D85D09"/>
    <w:rsid w:val="00D867F2"/>
    <w:rsid w:val="00D90D0F"/>
    <w:rsid w:val="00DC1C3B"/>
    <w:rsid w:val="00E00FD2"/>
    <w:rsid w:val="00E23D5E"/>
    <w:rsid w:val="00E4230A"/>
    <w:rsid w:val="00EF6EA2"/>
    <w:rsid w:val="00F0169E"/>
    <w:rsid w:val="00F03A2B"/>
    <w:rsid w:val="00F220FF"/>
    <w:rsid w:val="00F252F4"/>
    <w:rsid w:val="00F3490F"/>
    <w:rsid w:val="00F87E7D"/>
    <w:rsid w:val="00F9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BE9734"/>
  <w15:docId w15:val="{6ACD3EFD-603A-4303-9A12-60CA4D0E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44"/>
    <w:pPr>
      <w:ind w:left="720"/>
    </w:pPr>
  </w:style>
  <w:style w:type="paragraph" w:styleId="Header">
    <w:name w:val="header"/>
    <w:basedOn w:val="Normal"/>
    <w:link w:val="HeaderChar"/>
    <w:uiPriority w:val="99"/>
    <w:unhideWhenUsed/>
    <w:rsid w:val="00CF6D44"/>
    <w:pPr>
      <w:tabs>
        <w:tab w:val="center" w:pos="4680"/>
        <w:tab w:val="right" w:pos="9360"/>
      </w:tabs>
    </w:pPr>
  </w:style>
  <w:style w:type="character" w:customStyle="1" w:styleId="HeaderChar">
    <w:name w:val="Header Char"/>
    <w:basedOn w:val="DefaultParagraphFont"/>
    <w:link w:val="Header"/>
    <w:uiPriority w:val="99"/>
    <w:rsid w:val="00CF6D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6D44"/>
    <w:pPr>
      <w:tabs>
        <w:tab w:val="center" w:pos="4680"/>
        <w:tab w:val="right" w:pos="9360"/>
      </w:tabs>
    </w:pPr>
  </w:style>
  <w:style w:type="character" w:customStyle="1" w:styleId="FooterChar">
    <w:name w:val="Footer Char"/>
    <w:basedOn w:val="DefaultParagraphFont"/>
    <w:link w:val="Footer"/>
    <w:uiPriority w:val="99"/>
    <w:rsid w:val="00CF6D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shf142</dc:creator>
  <cp:keywords>SW-0451</cp:keywords>
  <cp:lastModifiedBy>Jason Dunn</cp:lastModifiedBy>
  <cp:revision>3</cp:revision>
  <cp:lastPrinted>2017-02-03T15:37:00Z</cp:lastPrinted>
  <dcterms:created xsi:type="dcterms:W3CDTF">2022-12-14T00:37:00Z</dcterms:created>
  <dcterms:modified xsi:type="dcterms:W3CDTF">2024-04-24T22:18:00Z</dcterms:modified>
</cp:coreProperties>
</file>